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numPr>
          <w:ilvl w:val="0"/>
          <w:numId w:val="1"/>
        </w:numPr>
        <w:ind w:left="432" w:hanging="432"/>
        <w:rPr>
          <w:b w:val="0"/>
          <w:bCs w:val="0"/>
          <w:vertAlign w:val="baseline"/>
        </w:rPr>
      </w:pPr>
      <w:r w:rsidDel="00000000" w:rsidR="00000000" w:rsidRPr="00000000">
        <w:rPr>
          <w:b w:val="1"/>
          <w:bCs w:val="1"/>
          <w:vertAlign w:val="baseline"/>
          <w:rtl w:val="0"/>
        </w:rPr>
        <w:t xml:space="preserve">LỊCH ĐIỀU HÀNH</w:t>
      </w:r>
      <w:r w:rsidDel="00000000" w:rsidR="00000000" w:rsidRPr="00000000">
        <w:rPr>
          <w:rtl w:val="0"/>
        </w:rPr>
      </w:r>
    </w:p>
    <w:p w:rsidR="00000000" w:rsidDel="00000000" w:rsidP="00000000" w:rsidRDefault="00000000" w:rsidRPr="00000000" w14:paraId="00000002">
      <w:pPr>
        <w:pStyle w:val="Heading2"/>
        <w:numPr>
          <w:ilvl w:val="1"/>
          <w:numId w:val="1"/>
        </w:numPr>
        <w:ind w:left="576" w:hanging="576"/>
        <w:rPr>
          <w:vertAlign w:val="baseline"/>
        </w:rPr>
      </w:pPr>
      <w:r w:rsidDel="00000000" w:rsidR="00000000" w:rsidRPr="00000000">
        <w:rPr>
          <w:b w:val="1"/>
          <w:bCs w:val="1"/>
          <w:vertAlign w:val="baseline"/>
          <w:rtl w:val="0"/>
        </w:rPr>
        <w:t xml:space="preserve">CHƯƠNG TRÌNH KỲ HỌP CHUYÊN ĐỀ (Lần thứ 4) – HĐND XÃ KHOÁ XIV</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0"/>
          <w:bCs w:val="0"/>
          <w:i w:val="0"/>
          <w:iCs w:val="0"/>
          <w:vertAlign w:val="baseline"/>
        </w:rPr>
      </w:pPr>
      <w:r w:rsidDel="00000000" w:rsidR="00000000" w:rsidRPr="00000000">
        <w:rPr>
          <w:rFonts w:ascii="Times New Roman" w:cs="Times New Roman" w:eastAsia="Times New Roman" w:hAnsi="Times New Roman"/>
          <w:b w:val="1"/>
          <w:bCs w:val="1"/>
          <w:i w:val="1"/>
          <w:iCs w:val="1"/>
          <w:vertAlign w:val="baseline"/>
          <w:rtl w:val="0"/>
        </w:rPr>
        <w:t xml:space="preserve">(Ngày 14 tháng 11 năm 2025)</w:t>
      </w:r>
      <w:r w:rsidDel="00000000" w:rsidR="00000000" w:rsidRPr="00000000">
        <w:rPr>
          <w:rtl w:val="0"/>
        </w:rPr>
      </w:r>
    </w:p>
    <w:p w:rsidR="00000000" w:rsidDel="00000000" w:rsidP="00000000" w:rsidRDefault="00000000" w:rsidRPr="00000000" w14:paraId="00000004">
      <w:pPr>
        <w:rPr>
          <w:b w:val="0"/>
          <w:bCs w:val="0"/>
          <w:sz w:val="18"/>
          <w:szCs w:val="18"/>
          <w:vertAlign w:val="baseline"/>
        </w:rPr>
      </w:pPr>
      <w:r w:rsidDel="00000000" w:rsidR="00000000" w:rsidRPr="00000000">
        <w:rPr>
          <w:rtl w:val="0"/>
        </w:rPr>
      </w:r>
    </w:p>
    <w:p w:rsidR="00000000" w:rsidDel="00000000" w:rsidP="00000000" w:rsidRDefault="00000000" w:rsidRPr="00000000" w14:paraId="00000005">
      <w:pPr>
        <w:rPr>
          <w:b w:val="0"/>
          <w:bCs w:val="0"/>
          <w:sz w:val="18"/>
          <w:szCs w:val="18"/>
          <w:vertAlign w:val="baseline"/>
        </w:rPr>
      </w:pPr>
      <w:r w:rsidDel="00000000" w:rsidR="00000000" w:rsidRPr="00000000">
        <w:rPr>
          <w:rtl w:val="0"/>
        </w:rPr>
      </w:r>
    </w:p>
    <w:tbl>
      <w:tblPr>
        <w:tblStyle w:val="Table1"/>
        <w:tblW w:w="15877.0" w:type="dxa"/>
        <w:jc w:val="left"/>
        <w:tblInd w:w="-142.0" w:type="dxa"/>
        <w:tblLayout w:type="fixed"/>
        <w:tblLook w:val="0000"/>
      </w:tblPr>
      <w:tblGrid>
        <w:gridCol w:w="568"/>
        <w:gridCol w:w="9497"/>
        <w:gridCol w:w="2977"/>
        <w:gridCol w:w="2835"/>
        <w:tblGridChange w:id="0">
          <w:tblGrid>
            <w:gridCol w:w="568"/>
            <w:gridCol w:w="9497"/>
            <w:gridCol w:w="2977"/>
            <w:gridCol w:w="2835"/>
          </w:tblGrid>
        </w:tblGridChange>
      </w:tblGrid>
      <w:tr>
        <w:trPr>
          <w:cantSplit w:val="0"/>
          <w:tblHeader w:val="1"/>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6">
            <w:pPr>
              <w:pStyle w:val="Heading3"/>
              <w:numPr>
                <w:ilvl w:val="2"/>
                <w:numId w:val="1"/>
              </w:numPr>
              <w:ind w:left="720" w:hanging="720"/>
              <w:jc w:val="center"/>
              <w:rPr>
                <w:vertAlign w:val="baseline"/>
              </w:rPr>
            </w:pPr>
            <w:r w:rsidDel="00000000" w:rsidR="00000000" w:rsidRPr="00000000">
              <w:rPr>
                <w:b w:val="1"/>
                <w:bCs w:val="1"/>
                <w:vertAlign w:val="baseline"/>
                <w:rtl w:val="0"/>
              </w:rPr>
              <w:t xml:space="preserve">TT</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7">
            <w:pPr>
              <w:pStyle w:val="Heading4"/>
              <w:numPr>
                <w:ilvl w:val="3"/>
                <w:numId w:val="1"/>
              </w:numPr>
              <w:ind w:left="864" w:hanging="864"/>
              <w:rPr>
                <w:vertAlign w:val="baseline"/>
              </w:rPr>
            </w:pPr>
            <w:r w:rsidDel="00000000" w:rsidR="00000000" w:rsidRPr="00000000">
              <w:rPr>
                <w:b w:val="1"/>
                <w:bCs w:val="1"/>
                <w:vertAlign w:val="baseline"/>
                <w:rtl w:val="0"/>
              </w:rPr>
              <w:t xml:space="preserve">NỘI DUNG</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jc w:val="center"/>
              <w:rPr>
                <w:rFonts w:ascii="Times New Roman" w:cs="Times New Roman" w:eastAsia="Times New Roman" w:hAnsi="Times New Roman"/>
                <w:b w:val="0"/>
                <w:bCs w:val="0"/>
                <w:vertAlign w:val="baseline"/>
              </w:rPr>
            </w:pPr>
            <w:r w:rsidDel="00000000" w:rsidR="00000000" w:rsidRPr="00000000">
              <w:rPr>
                <w:rFonts w:ascii="Times New Roman" w:cs="Times New Roman" w:eastAsia="Times New Roman" w:hAnsi="Times New Roman"/>
                <w:b w:val="1"/>
                <w:bCs w:val="1"/>
                <w:vertAlign w:val="baseline"/>
                <w:rtl w:val="0"/>
              </w:rPr>
              <w:t xml:space="preserve">Người giới thiệu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9">
            <w:pPr>
              <w:jc w:val="center"/>
              <w:rPr>
                <w:rFonts w:ascii="Times New Roman" w:cs="Times New Roman" w:eastAsia="Times New Roman" w:hAnsi="Times New Roman"/>
                <w:b w:val="0"/>
                <w:bCs w:val="0"/>
                <w:vertAlign w:val="baseline"/>
              </w:rPr>
            </w:pPr>
            <w:r w:rsidDel="00000000" w:rsidR="00000000" w:rsidRPr="00000000">
              <w:rPr>
                <w:rFonts w:ascii="Times New Roman" w:cs="Times New Roman" w:eastAsia="Times New Roman" w:hAnsi="Times New Roman"/>
                <w:b w:val="1"/>
                <w:bCs w:val="1"/>
                <w:vertAlign w:val="baseline"/>
                <w:rtl w:val="0"/>
              </w:rPr>
              <w:t xml:space="preserve">Người thực hiện</w:t>
            </w:r>
            <w:r w:rsidDel="00000000" w:rsidR="00000000" w:rsidRPr="00000000">
              <w:rPr>
                <w:rtl w:val="0"/>
              </w:rPr>
            </w:r>
          </w:p>
        </w:tc>
      </w:tr>
      <w:tr>
        <w:trPr>
          <w:cantSplit w:val="0"/>
          <w:trHeight w:val="749"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A">
            <w:pPr>
              <w:jc w:val="center"/>
              <w:rPr>
                <w:rFonts w:ascii="Times New Roman" w:cs="Times New Roman" w:eastAsia="Times New Roman" w:hAnsi="Times New Roman"/>
                <w:b w:val="0"/>
                <w:bCs w:val="0"/>
                <w:vertAlign w:val="baseline"/>
              </w:rPr>
            </w:pPr>
            <w:r w:rsidDel="00000000" w:rsidR="00000000" w:rsidRPr="00000000">
              <w:rPr>
                <w:rFonts w:ascii="Times New Roman" w:cs="Times New Roman" w:eastAsia="Times New Roman" w:hAnsi="Times New Roman"/>
                <w:b w:val="1"/>
                <w:bCs w:val="1"/>
                <w:vertAlign w:val="baseline"/>
                <w:rtl w:val="0"/>
              </w:rPr>
              <w:t xml:space="preserve">I</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B">
            <w:pPr>
              <w:pStyle w:val="Heading4"/>
              <w:ind w:left="864" w:hanging="864"/>
              <w:jc w:val="left"/>
              <w:rPr>
                <w:sz w:val="32"/>
                <w:szCs w:val="32"/>
                <w:vertAlign w:val="baseline"/>
              </w:rPr>
            </w:pPr>
            <w:r w:rsidDel="00000000" w:rsidR="00000000" w:rsidRPr="00000000">
              <w:rPr>
                <w:b w:val="1"/>
                <w:bCs w:val="1"/>
                <w:sz w:val="32"/>
                <w:szCs w:val="32"/>
                <w:vertAlign w:val="baseline"/>
                <w:rtl w:val="0"/>
              </w:rPr>
              <w:t xml:space="preserve">Buổi chiều (14h00’ ngày 14/11/2025)</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C">
            <w:pPr>
              <w:jc w:val="center"/>
              <w:rPr>
                <w:rFonts w:ascii="Times New Roman" w:cs="Times New Roman" w:eastAsia="Times New Roman" w:hAnsi="Times New Roman"/>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jc w:val="center"/>
              <w:rPr>
                <w:rFonts w:ascii="Times New Roman" w:cs="Times New Roman" w:eastAsia="Times New Roman" w:hAnsi="Times New Roman"/>
                <w:vertAlign w:val="baseline"/>
              </w:rPr>
            </w:pPr>
            <w:r w:rsidDel="00000000" w:rsidR="00000000" w:rsidRPr="00000000">
              <w:rPr>
                <w:rtl w:val="0"/>
              </w:rPr>
            </w:r>
          </w:p>
        </w:tc>
      </w:tr>
      <w:tr>
        <w:trPr>
          <w:cantSplit w:val="0"/>
          <w:trHeight w:val="405"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01</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F">
            <w:pPr>
              <w:pStyle w:val="Heading4"/>
              <w:ind w:left="864" w:hanging="864"/>
              <w:jc w:val="left"/>
              <w:rPr>
                <w:vertAlign w:val="baseline"/>
              </w:rPr>
            </w:pPr>
            <w:r w:rsidDel="00000000" w:rsidR="00000000" w:rsidRPr="00000000">
              <w:rPr>
                <w:b w:val="1"/>
                <w:bCs w:val="1"/>
                <w:vertAlign w:val="baseline"/>
                <w:rtl w:val="0"/>
              </w:rPr>
              <w:t xml:space="preserve"> </w:t>
            </w:r>
            <w:r w:rsidDel="00000000" w:rsidR="00000000" w:rsidRPr="00000000">
              <w:rPr>
                <w:b w:val="0"/>
                <w:bCs w:val="0"/>
                <w:vertAlign w:val="baseline"/>
                <w:rtl w:val="0"/>
              </w:rPr>
              <w:t xml:space="preserve">Chào cờ, tuyên bố lý do giới thiệu đại biểu</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0">
            <w:pPr>
              <w:rPr>
                <w:rFonts w:ascii="Times New Roman" w:cs="Times New Roman" w:eastAsia="Times New Roman" w:hAnsi="Times New Roman"/>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Thư ký </w:t>
            </w:r>
            <w:r w:rsidDel="00000000" w:rsidR="00000000" w:rsidRPr="00000000">
              <w:rPr>
                <w:rFonts w:ascii="Times New Roman" w:cs="Times New Roman" w:eastAsia="Times New Roman" w:hAnsi="Times New Roman"/>
                <w:i w:val="1"/>
                <w:iCs w:val="1"/>
                <w:vertAlign w:val="baseline"/>
                <w:rtl w:val="0"/>
              </w:rPr>
              <w:t xml:space="preserve">(Đ/c Lãnh đạo VP. HĐND-UBND xã)</w:t>
            </w:r>
            <w:r w:rsidDel="00000000" w:rsidR="00000000" w:rsidRPr="00000000">
              <w:rPr>
                <w:rtl w:val="0"/>
              </w:rPr>
            </w:r>
          </w:p>
        </w:tc>
      </w:tr>
      <w:tr>
        <w:trPr>
          <w:cantSplit w:val="0"/>
          <w:trHeight w:val="405"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2">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02</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3">
            <w:pPr>
              <w:pStyle w:val="Heading4"/>
              <w:ind w:left="864" w:hanging="864"/>
              <w:jc w:val="left"/>
              <w:rPr>
                <w:vertAlign w:val="baseline"/>
              </w:rPr>
            </w:pPr>
            <w:r w:rsidDel="00000000" w:rsidR="00000000" w:rsidRPr="00000000">
              <w:rPr>
                <w:b w:val="1"/>
                <w:bCs w:val="1"/>
                <w:vertAlign w:val="baseline"/>
                <w:rtl w:val="0"/>
              </w:rPr>
              <w:t xml:space="preserve"> </w:t>
            </w:r>
            <w:r w:rsidDel="00000000" w:rsidR="00000000" w:rsidRPr="00000000">
              <w:rPr>
                <w:b w:val="0"/>
                <w:bCs w:val="0"/>
                <w:vertAlign w:val="baseline"/>
                <w:rtl w:val="0"/>
              </w:rPr>
              <w:t xml:space="preserve">Thông qua Chương trình kỳ họp</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4">
            <w:pPr>
              <w:rPr>
                <w:rFonts w:ascii="Times New Roman" w:cs="Times New Roman" w:eastAsia="Times New Roman" w:hAnsi="Times New Roman"/>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Đ/c A Hòa, PCT HĐND xã</w:t>
            </w:r>
          </w:p>
        </w:tc>
      </w:tr>
      <w:tr>
        <w:trPr>
          <w:cantSplit w:val="0"/>
          <w:trHeight w:val="405"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6">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03</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7">
            <w:pPr>
              <w:pStyle w:val="Heading4"/>
              <w:jc w:val="left"/>
              <w:rPr>
                <w:vertAlign w:val="baseline"/>
              </w:rPr>
            </w:pPr>
            <w:r w:rsidDel="00000000" w:rsidR="00000000" w:rsidRPr="00000000">
              <w:rPr>
                <w:b w:val="1"/>
                <w:bCs w:val="1"/>
                <w:vertAlign w:val="baseline"/>
                <w:rtl w:val="0"/>
              </w:rPr>
              <w:t xml:space="preserve"> </w:t>
            </w:r>
            <w:r w:rsidDel="00000000" w:rsidR="00000000" w:rsidRPr="00000000">
              <w:rPr>
                <w:b w:val="0"/>
                <w:bCs w:val="0"/>
                <w:vertAlign w:val="baseline"/>
                <w:rtl w:val="0"/>
              </w:rPr>
              <w:t xml:space="preserve">Khai mạc kỳ họp</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8">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Đ/c A Hòa, PCT HĐND xã</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Đ/c Võ Trung Mạnh, BTĐU-CT HĐND xã</w:t>
            </w:r>
          </w:p>
        </w:tc>
      </w:tr>
      <w:tr>
        <w:trPr>
          <w:cantSplit w:val="0"/>
          <w:trHeight w:val="791"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A">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04</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B">
            <w:pPr>
              <w:spacing w:after="120" w:before="120" w:lineRule="auto"/>
              <w:jc w:val="both"/>
              <w:rPr>
                <w:rFonts w:ascii="Times New Roman" w:cs="Times New Roman" w:eastAsia="Times New Roman" w:hAnsi="Times New Roman"/>
                <w:i w:val="0"/>
                <w:iCs w:val="0"/>
                <w:vertAlign w:val="baseline"/>
              </w:rPr>
            </w:pPr>
            <w:r w:rsidDel="00000000" w:rsidR="00000000" w:rsidRPr="00000000">
              <w:rPr>
                <w:rFonts w:ascii="Times New Roman" w:cs="Times New Roman" w:eastAsia="Times New Roman" w:hAnsi="Times New Roman"/>
                <w:vertAlign w:val="baseline"/>
                <w:rtl w:val="0"/>
              </w:rPr>
              <w:t xml:space="preserve">UBND xã Báo cáo (tóm tắt) các Tờ trình và Dự thảo Nghị quyết, cụ thể:</w:t>
            </w:r>
            <w:r w:rsidDel="00000000" w:rsidR="00000000" w:rsidRPr="00000000">
              <w:rPr>
                <w:rtl w:val="0"/>
              </w:rPr>
            </w:r>
          </w:p>
          <w:p w:rsidR="00000000" w:rsidDel="00000000" w:rsidP="00000000" w:rsidRDefault="00000000" w:rsidRPr="00000000" w14:paraId="0000001C">
            <w:pPr>
              <w:spacing w:after="120" w:before="120" w:lineRule="auto"/>
              <w:jc w:val="both"/>
              <w:rPr>
                <w:rFonts w:ascii="Times New Roman" w:cs="Times New Roman" w:eastAsia="Times New Roman" w:hAnsi="Times New Roman"/>
                <w:i w:val="0"/>
                <w:iCs w:val="0"/>
                <w:vertAlign w:val="baseline"/>
              </w:rPr>
            </w:pPr>
            <w:r w:rsidDel="00000000" w:rsidR="00000000" w:rsidRPr="00000000">
              <w:rPr>
                <w:rFonts w:ascii="Times New Roman" w:cs="Times New Roman" w:eastAsia="Times New Roman" w:hAnsi="Times New Roman"/>
                <w:i w:val="1"/>
                <w:iCs w:val="1"/>
                <w:vertAlign w:val="baseline"/>
                <w:rtl w:val="0"/>
              </w:rPr>
              <w:t xml:space="preserve">1. Tờ trình và Dự thảo Nghị quyết điều chỉnh, bổ sung dự toán thu, chi ngân sách nhà nước xã Tu Mơ Rông năm 2025.</w:t>
            </w:r>
            <w:r w:rsidDel="00000000" w:rsidR="00000000" w:rsidRPr="00000000">
              <w:rPr>
                <w:rtl w:val="0"/>
              </w:rPr>
            </w:r>
          </w:p>
          <w:p w:rsidR="00000000" w:rsidDel="00000000" w:rsidP="00000000" w:rsidRDefault="00000000" w:rsidRPr="00000000" w14:paraId="0000001D">
            <w:pPr>
              <w:spacing w:after="120" w:before="120" w:lineRule="auto"/>
              <w:jc w:val="both"/>
              <w:rPr>
                <w:rFonts w:ascii="Times New Roman" w:cs="Times New Roman" w:eastAsia="Times New Roman" w:hAnsi="Times New Roman"/>
                <w:i w:val="0"/>
                <w:iCs w:val="0"/>
                <w:vertAlign w:val="baseline"/>
              </w:rPr>
            </w:pPr>
            <w:r w:rsidDel="00000000" w:rsidR="00000000" w:rsidRPr="00000000">
              <w:rPr>
                <w:rFonts w:ascii="Times New Roman" w:cs="Times New Roman" w:eastAsia="Times New Roman" w:hAnsi="Times New Roman"/>
                <w:i w:val="1"/>
                <w:iCs w:val="1"/>
                <w:vertAlign w:val="baseline"/>
                <w:rtl w:val="0"/>
              </w:rPr>
              <w:t xml:space="preserve">2. Tờ trình và Dự thảo Nghị quyết giao kinh phí bổ sung có mục tiêu trong năm cho các cơ quan, đơn vị năm 2025.</w:t>
            </w:r>
            <w:r w:rsidDel="00000000" w:rsidR="00000000" w:rsidRPr="00000000">
              <w:rPr>
                <w:rtl w:val="0"/>
              </w:rPr>
            </w:r>
          </w:p>
          <w:p w:rsidR="00000000" w:rsidDel="00000000" w:rsidP="00000000" w:rsidRDefault="00000000" w:rsidRPr="00000000" w14:paraId="0000001E">
            <w:pPr>
              <w:spacing w:after="120" w:before="120" w:lineRule="auto"/>
              <w:jc w:val="both"/>
              <w:rPr>
                <w:rFonts w:ascii="Times New Roman" w:cs="Times New Roman" w:eastAsia="Times New Roman" w:hAnsi="Times New Roman"/>
                <w:i w:val="0"/>
                <w:iCs w:val="0"/>
                <w:vertAlign w:val="baseline"/>
              </w:rPr>
            </w:pPr>
            <w:r w:rsidDel="00000000" w:rsidR="00000000" w:rsidRPr="00000000">
              <w:rPr>
                <w:rFonts w:ascii="Times New Roman" w:cs="Times New Roman" w:eastAsia="Times New Roman" w:hAnsi="Times New Roman"/>
                <w:i w:val="1"/>
                <w:iCs w:val="1"/>
                <w:vertAlign w:val="baseline"/>
                <w:rtl w:val="0"/>
              </w:rPr>
              <w:t xml:space="preserve">3. Tờ trình và Dự thảo Nghị quyết điều chỉnh, bổ sung Nghị quyết số 20/NQ-HĐND, ngày 29 tháng 8 năm 2025 của Hội đồng nhân dân xã Tu Mơ Rông Về điều chỉnh kế hoạch vốn sự nghiệp năm 2025 (bao gồm kế hoạch vốn năm 2024 về trước kéo dài sang năm 2025) thực hiện các Chương trình mục tiêu quốc gia trên địa bàn xã Tu Mơ Rông.</w:t>
            </w:r>
            <w:r w:rsidDel="00000000" w:rsidR="00000000" w:rsidRPr="00000000">
              <w:rPr>
                <w:rtl w:val="0"/>
              </w:rPr>
            </w:r>
          </w:p>
          <w:p w:rsidR="00000000" w:rsidDel="00000000" w:rsidP="00000000" w:rsidRDefault="00000000" w:rsidRPr="00000000" w14:paraId="0000001F">
            <w:pPr>
              <w:spacing w:after="120" w:before="120" w:lineRule="auto"/>
              <w:jc w:val="both"/>
              <w:rPr>
                <w:rFonts w:ascii="Times New Roman" w:cs="Times New Roman" w:eastAsia="Times New Roman" w:hAnsi="Times New Roman"/>
                <w:i w:val="0"/>
                <w:iCs w:val="0"/>
                <w:vertAlign w:val="baseline"/>
              </w:rPr>
            </w:pPr>
            <w:r w:rsidDel="00000000" w:rsidR="00000000" w:rsidRPr="00000000">
              <w:rPr>
                <w:rFonts w:ascii="Times New Roman" w:cs="Times New Roman" w:eastAsia="Times New Roman" w:hAnsi="Times New Roman"/>
                <w:i w:val="1"/>
                <w:iCs w:val="1"/>
                <w:vertAlign w:val="baseline"/>
                <w:rtl w:val="0"/>
              </w:rPr>
              <w:t xml:space="preserve">4. Tờ trình và Dự thảo Nghị quyết điều chỉnh dự toán của các đơn vị sự nghiệp công lập sau </w:t>
            </w:r>
            <w:r w:rsidDel="00000000" w:rsidR="00000000" w:rsidRPr="00000000">
              <w:rPr>
                <w:i w:val="1"/>
                <w:iCs w:val="1"/>
                <w:rtl w:val="0"/>
              </w:rPr>
              <w:t xml:space="preserve">sắp</w:t>
            </w:r>
            <w:r w:rsidDel="00000000" w:rsidR="00000000" w:rsidRPr="00000000">
              <w:rPr>
                <w:rFonts w:ascii="Times New Roman" w:cs="Times New Roman" w:eastAsia="Times New Roman" w:hAnsi="Times New Roman"/>
                <w:i w:val="1"/>
                <w:iCs w:val="1"/>
                <w:vertAlign w:val="baseline"/>
                <w:rtl w:val="0"/>
              </w:rPr>
              <w:t xml:space="preserve"> xếp tổ chức lại.</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0">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Đ/c Võ Trung Mạnh, BTĐU-CT HĐND xã</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Đ/c Trần Quốc Huy, Chủ tịch UBND xã</w:t>
            </w:r>
          </w:p>
          <w:p w:rsidR="00000000" w:rsidDel="00000000" w:rsidP="00000000" w:rsidRDefault="00000000" w:rsidRPr="00000000" w14:paraId="00000022">
            <w:pPr>
              <w:rPr>
                <w:rFonts w:ascii="Times New Roman" w:cs="Times New Roman" w:eastAsia="Times New Roman" w:hAnsi="Times New Roman"/>
                <w:vertAlign w:val="baseline"/>
              </w:rPr>
            </w:pPr>
            <w:r w:rsidDel="00000000" w:rsidR="00000000" w:rsidRPr="00000000">
              <w:rPr>
                <w:rtl w:val="0"/>
              </w:rPr>
            </w:r>
          </w:p>
        </w:tc>
      </w:tr>
      <w:tr>
        <w:trPr>
          <w:cantSplit w:val="0"/>
          <w:trHeight w:val="842"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3">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05</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4">
            <w:pPr>
              <w:spacing w:after="160" w:before="160" w:line="276"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Báo cáo kết quả thẩm tra của Ban Kinh tế - Ngân sách HĐND xã </w:t>
            </w:r>
            <w:r w:rsidDel="00000000" w:rsidR="00000000" w:rsidRPr="00000000">
              <w:rPr>
                <w:rFonts w:ascii="Times New Roman" w:cs="Times New Roman" w:eastAsia="Times New Roman" w:hAnsi="Times New Roman"/>
                <w:i w:val="1"/>
                <w:iCs w:val="1"/>
                <w:vertAlign w:val="baseline"/>
                <w:rtl w:val="0"/>
              </w:rPr>
              <w:t xml:space="preserve">(tóm tắt)</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5">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Đ/c A Hòa, PCT HĐND xã</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Trưởng Ban KT-NS HĐND xã.</w:t>
            </w:r>
          </w:p>
        </w:tc>
      </w:tr>
      <w:tr>
        <w:trPr>
          <w:cantSplit w:val="0"/>
          <w:trHeight w:val="832"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7">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06</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8">
            <w:pPr>
              <w:spacing w:before="8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Báo cáo tiếp thu, giải trình những vấn đề còn có ý kiến khác nhau qua thẩm tra của các Ban HĐND xã</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9">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Đ/c A Hòa, PCT HĐND xã</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Lãnh đạo UBND xã</w:t>
            </w:r>
          </w:p>
        </w:tc>
      </w:tr>
      <w:tr>
        <w:trPr>
          <w:cantSplit w:val="0"/>
          <w:trHeight w:val="766"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B">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07</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C">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Thảo luận tại Hội trường</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D">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Đ/c Võ Trung Mạnh, BTĐU-CT HĐND xã</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Các đại biểu</w:t>
            </w:r>
          </w:p>
        </w:tc>
      </w:tr>
      <w:tr>
        <w:trPr>
          <w:cantSplit w:val="0"/>
          <w:trHeight w:val="1261"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F">
            <w:pPr>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08</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0">
            <w:pPr>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Chất vấn và trả lời chất vấn (nếu có)</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1">
            <w:pPr>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Đ/c Võ Trung Mạnh, BTĐU-CT HĐND xã</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Thủ trưởng các cơ quan, đơn vị được chất vấn. Các đại biểu HĐND.</w:t>
            </w:r>
          </w:p>
        </w:tc>
      </w:tr>
      <w:tr>
        <w:trPr>
          <w:cantSplit w:val="0"/>
          <w:trHeight w:val="870"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3">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09</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4">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Thông qua Nghị quyết kỳ họp</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5">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Đ/c Võ Trung Mạnh, BTĐU-CT HĐND xã</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jc w:val="cente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7">
            <w:pPr>
              <w:jc w:val="cente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8">
            <w:pPr>
              <w:jc w:val="center"/>
              <w:rPr>
                <w:rFonts w:ascii="Times New Roman" w:cs="Times New Roman" w:eastAsia="Times New Roman" w:hAnsi="Times New Roman"/>
                <w:i w:val="0"/>
                <w:iCs w:val="0"/>
                <w:vertAlign w:val="baseline"/>
              </w:rPr>
            </w:pPr>
            <w:r w:rsidDel="00000000" w:rsidR="00000000" w:rsidRPr="00000000">
              <w:rPr>
                <w:rFonts w:ascii="Times New Roman" w:cs="Times New Roman" w:eastAsia="Times New Roman" w:hAnsi="Times New Roman"/>
                <w:vertAlign w:val="baseline"/>
                <w:rtl w:val="0"/>
              </w:rPr>
              <w:t xml:space="preserve">Lãnh đạo VP</w:t>
            </w:r>
            <w:r w:rsidDel="00000000" w:rsidR="00000000" w:rsidRPr="00000000">
              <w:rPr>
                <w:rtl w:val="0"/>
              </w:rPr>
            </w:r>
          </w:p>
          <w:p w:rsidR="00000000" w:rsidDel="00000000" w:rsidP="00000000" w:rsidRDefault="00000000" w:rsidRPr="00000000" w14:paraId="00000039">
            <w:pPr>
              <w:jc w:val="cente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A">
            <w:pPr>
              <w:jc w:val="cente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B">
            <w:pPr>
              <w:jc w:val="cente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C">
            <w:pPr>
              <w:jc w:val="center"/>
              <w:rPr>
                <w:rFonts w:ascii="Times New Roman" w:cs="Times New Roman" w:eastAsia="Times New Roman" w:hAnsi="Times New Roman"/>
                <w:vertAlign w:val="baseline"/>
              </w:rPr>
            </w:pPr>
            <w:r w:rsidDel="00000000" w:rsidR="00000000" w:rsidRPr="00000000">
              <w:rPr>
                <w:rtl w:val="0"/>
              </w:rPr>
            </w:r>
          </w:p>
        </w:tc>
      </w:tr>
      <w:tr>
        <w:trPr>
          <w:cantSplit w:val="0"/>
          <w:trHeight w:val="459"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D">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10</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E">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Phát biểu bế mạc kỳ họp chuyên đề (lần thứ 4)- HĐND xã, khóa XIV</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F">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Đ/c A Hòa, PCT HĐND xã</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Đ/c Võ Trung Mạnh, BTĐU-CT HĐND xã</w:t>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41">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11</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42">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Chào cờ bế mạc kỳ họp chuyên đề (lần thứ 4) - HĐND xã, khóa XIV</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43">
            <w:pPr>
              <w:rPr>
                <w:rFonts w:ascii="Times New Roman" w:cs="Times New Roman" w:eastAsia="Times New Roman" w:hAnsi="Times New Roman"/>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Đ/c Lãnh đạo VP. HĐND-UBND huyện (thư ký)</w:t>
            </w:r>
          </w:p>
        </w:tc>
      </w:tr>
    </w:tbl>
    <w:p w:rsidR="00000000" w:rsidDel="00000000" w:rsidP="00000000" w:rsidRDefault="00000000" w:rsidRPr="00000000" w14:paraId="00000045">
      <w:pPr>
        <w:jc w:val="center"/>
        <w:rPr>
          <w:rFonts w:ascii="Times New Roman" w:cs="Times New Roman" w:eastAsia="Times New Roman" w:hAnsi="Times New Roman"/>
          <w:vertAlign w:val="baseline"/>
        </w:rPr>
      </w:pPr>
      <w:r w:rsidDel="00000000" w:rsidR="00000000" w:rsidRPr="00000000">
        <w:rPr>
          <w:rtl w:val="0"/>
        </w:rPr>
      </w:r>
    </w:p>
    <w:sectPr>
      <w:headerReference r:id="rId7" w:type="default"/>
      <w:pgSz w:h="11905" w:w="16837" w:orient="landscape"/>
      <w:pgMar w:bottom="680" w:top="680" w:left="851"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432" w:hanging="432"/>
      <w:jc w:val="center"/>
    </w:pPr>
    <w:rPr>
      <w:rFonts w:ascii="Times New Roman" w:cs="Times New Roman" w:eastAsia="Times New Roman" w:hAnsi="Times New Roman"/>
      <w:sz w:val="34"/>
      <w:szCs w:val="34"/>
      <w:vertAlign w:val="baseline"/>
    </w:rPr>
  </w:style>
  <w:style w:type="paragraph" w:styleId="Heading2">
    <w:name w:val="heading 2"/>
    <w:basedOn w:val="Normal"/>
    <w:next w:val="Normal"/>
    <w:pPr>
      <w:keepNext w:val="1"/>
      <w:ind w:left="576" w:hanging="576"/>
      <w:jc w:val="center"/>
    </w:pPr>
    <w:rPr>
      <w:rFonts w:ascii="Times New Roman" w:cs="Times New Roman" w:eastAsia="Times New Roman" w:hAnsi="Times New Roman"/>
      <w:b w:val="1"/>
      <w:bCs w:val="1"/>
      <w:sz w:val="32"/>
      <w:szCs w:val="32"/>
      <w:vertAlign w:val="baseline"/>
    </w:rPr>
  </w:style>
  <w:style w:type="paragraph" w:styleId="Heading3">
    <w:name w:val="heading 3"/>
    <w:basedOn w:val="Normal"/>
    <w:next w:val="Normal"/>
    <w:pPr>
      <w:keepNext w:val="1"/>
      <w:ind w:left="720" w:hanging="720"/>
    </w:pPr>
    <w:rPr>
      <w:rFonts w:ascii="Times New Roman" w:cs="Times New Roman" w:eastAsia="Times New Roman" w:hAnsi="Times New Roman"/>
      <w:b w:val="1"/>
      <w:bCs w:val="1"/>
      <w:sz w:val="28"/>
      <w:szCs w:val="28"/>
      <w:vertAlign w:val="baseline"/>
    </w:rPr>
  </w:style>
  <w:style w:type="paragraph" w:styleId="Heading4">
    <w:name w:val="heading 4"/>
    <w:basedOn w:val="Normal"/>
    <w:next w:val="Normal"/>
    <w:pPr>
      <w:keepNext w:val="1"/>
      <w:ind w:left="864" w:hanging="864"/>
      <w:jc w:val="center"/>
    </w:pPr>
    <w:rPr>
      <w:rFonts w:ascii="Times New Roman" w:cs="Times New Roman" w:eastAsia="Times New Roman" w:hAnsi="Times New Roman"/>
      <w:b w:val="1"/>
      <w:bCs w:val="1"/>
      <w:sz w:val="28"/>
      <w:szCs w:val="28"/>
      <w:vertAlign w:val="baseline"/>
    </w:rPr>
  </w:style>
  <w:style w:type="paragraph" w:styleId="Heading5">
    <w:name w:val="heading 5"/>
    <w:basedOn w:val="Normal"/>
    <w:next w:val="Normal"/>
    <w:pPr>
      <w:keepNext w:val="1"/>
      <w:ind w:left="1008" w:hanging="1008"/>
      <w:jc w:val="center"/>
    </w:pPr>
    <w:rPr>
      <w:rFonts w:ascii="Times New Roman" w:cs="Times New Roman" w:eastAsia="Times New Roman" w:hAnsi="Times New Roman"/>
      <w:b w:val="1"/>
      <w:bCs w:val="1"/>
      <w:color w:val="0000ff"/>
      <w:sz w:val="28"/>
      <w:szCs w:val="28"/>
      <w:vertAlign w:val="baseline"/>
    </w:rPr>
  </w:style>
  <w:style w:type="paragraph" w:styleId="Heading6">
    <w:name w:val="heading 6"/>
    <w:basedOn w:val="Normal"/>
    <w:next w:val="Normal"/>
    <w:pPr>
      <w:keepNext w:val="1"/>
      <w:ind w:left="1152" w:hanging="1152"/>
      <w:jc w:val="both"/>
    </w:pPr>
    <w:rPr>
      <w:rFonts w:ascii="Times New Roman" w:cs="Times New Roman" w:eastAsia="Times New Roman" w:hAnsi="Times New Roman"/>
      <w:b w:val="1"/>
      <w:bCs w:val="1"/>
      <w:color w:val="0000ff"/>
      <w:sz w:val="28"/>
      <w:szCs w:val="28"/>
      <w:vertAlign w:val="baseline"/>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0">
    <w:name w:val="Default Paragraph Font"/>
    <w:next w:val="DefaultParagraphFont0"/>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Absatz-Standardschriftart">
    <w:name w:val="Absatz-Standardschriftart"/>
    <w:next w:val="Absatz-Standardschriftart"/>
    <w:autoRedefine w:val="0"/>
    <w:hidden w:val="0"/>
    <w:qFormat w:val="0"/>
    <w:rPr>
      <w:w w:val="100"/>
      <w:position w:val="-1"/>
      <w:effect w:val="none"/>
      <w:vertAlign w:val="baseline"/>
      <w:cs w:val="0"/>
      <w:em w:val="none"/>
      <w:lang/>
    </w:rPr>
  </w:style>
  <w:style w:type="character" w:styleId="WW-Absatz-Standardschriftart">
    <w:name w:val="WW-Absatz-Standardschriftart"/>
    <w:next w:val="WW-Absatz-Standardschriftart"/>
    <w:autoRedefine w:val="0"/>
    <w:hidden w:val="0"/>
    <w:qFormat w:val="0"/>
    <w:rPr>
      <w:w w:val="100"/>
      <w:position w:val="-1"/>
      <w:effect w:val="none"/>
      <w:vertAlign w:val="baseline"/>
      <w:cs w:val="0"/>
      <w:em w:val="none"/>
      <w:lang/>
    </w:rPr>
  </w:style>
  <w:style w:type="character" w:styleId="WW-Absatz-Standardschriftart1">
    <w:name w:val="WW-Absatz-Standardschriftart1"/>
    <w:next w:val="WW-Absatz-Standardschriftart1"/>
    <w:autoRedefine w:val="0"/>
    <w:hidden w:val="0"/>
    <w:qFormat w:val="0"/>
    <w:rPr>
      <w:w w:val="100"/>
      <w:position w:val="-1"/>
      <w:effect w:val="none"/>
      <w:vertAlign w:val="baseline"/>
      <w:cs w:val="0"/>
      <w:em w:val="none"/>
      <w:lang/>
    </w:rPr>
  </w:style>
  <w:style w:type="character" w:styleId="WW-Absatz-Standardschriftart11">
    <w:name w:val="WW-Absatz-Standardschriftart11"/>
    <w:next w:val="WW-Absatz-Standardschriftart11"/>
    <w:autoRedefine w:val="0"/>
    <w:hidden w:val="0"/>
    <w:qFormat w:val="0"/>
    <w:rPr>
      <w:w w:val="100"/>
      <w:position w:val="-1"/>
      <w:effect w:val="none"/>
      <w:vertAlign w:val="baseline"/>
      <w:cs w:val="0"/>
      <w:em w:val="none"/>
      <w:lang/>
    </w:rPr>
  </w:style>
  <w:style w:type="character" w:styleId="WW8Num1z0">
    <w:name w:val="WW8Num1z0"/>
    <w:next w:val="WW8Num1z0"/>
    <w:autoRedefine w:val="0"/>
    <w:hidden w:val="0"/>
    <w:qFormat w:val="0"/>
    <w:rPr>
      <w:rFonts w:ascii="Times New Roman" w:cs="Times New Roman" w:eastAsia="Times New Roman" w:hAnsi="Times New Roman"/>
      <w:w w:val="100"/>
      <w:position w:val="-1"/>
      <w:effect w:val="none"/>
      <w:vertAlign w:val="baseline"/>
      <w:cs w:val="0"/>
      <w:em w:val="none"/>
      <w:lang/>
    </w:rPr>
  </w:style>
  <w:style w:type="character" w:styleId="WW8Num1z1">
    <w:name w:val="WW8Num1z1"/>
    <w:next w:val="WW8Num1z1"/>
    <w:autoRedefine w:val="0"/>
    <w:hidden w:val="0"/>
    <w:qFormat w:val="0"/>
    <w:rPr>
      <w:rFonts w:ascii="Courier New" w:hAnsi="Courier New"/>
      <w:w w:val="100"/>
      <w:position w:val="-1"/>
      <w:effect w:val="none"/>
      <w:vertAlign w:val="baseline"/>
      <w:cs w:val="0"/>
      <w:em w:val="none"/>
      <w:lang/>
    </w:rPr>
  </w:style>
  <w:style w:type="character" w:styleId="WW8Num1z2">
    <w:name w:val="WW8Num1z2"/>
    <w:next w:val="WW8Num1z2"/>
    <w:autoRedefine w:val="0"/>
    <w:hidden w:val="0"/>
    <w:qFormat w:val="0"/>
    <w:rPr>
      <w:rFonts w:ascii="Wingdings" w:hAnsi="Wingdings"/>
      <w:w w:val="100"/>
      <w:position w:val="-1"/>
      <w:effect w:val="none"/>
      <w:vertAlign w:val="baseline"/>
      <w:cs w:val="0"/>
      <w:em w:val="none"/>
      <w:lang/>
    </w:rPr>
  </w:style>
  <w:style w:type="character" w:styleId="WW8Num1z3">
    <w:name w:val="WW8Num1z3"/>
    <w:next w:val="WW8Num1z3"/>
    <w:autoRedefine w:val="0"/>
    <w:hidden w:val="0"/>
    <w:qFormat w:val="0"/>
    <w:rPr>
      <w:rFonts w:ascii="Symbol" w:hAnsi="Symbol"/>
      <w:w w:val="100"/>
      <w:position w:val="-1"/>
      <w:effect w:val="none"/>
      <w:vertAlign w:val="baseline"/>
      <w:cs w:val="0"/>
      <w:em w:val="none"/>
      <w:lang/>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character" w:styleId="NumberingSymbols">
    <w:name w:val="Numbering Symbols"/>
    <w:next w:val="NumberingSymbols"/>
    <w:autoRedefine w:val="0"/>
    <w:hidden w:val="0"/>
    <w:qFormat w:val="0"/>
    <w:rPr>
      <w:w w:val="100"/>
      <w:position w:val="-1"/>
      <w:effect w:val="none"/>
      <w:vertAlign w:val="baseline"/>
      <w:cs w:val="0"/>
      <w:em w:val="none"/>
      <w:lang/>
    </w:rPr>
  </w:style>
  <w:style w:type="paragraph" w:styleId="Heading">
    <w:name w:val="Heading"/>
    <w:basedOn w:val="Normal"/>
    <w:next w:val="BodyText"/>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Arial" w:cs="Tahoma" w:eastAsia="Lucida Sans Unicode" w:hAnsi="Arial"/>
      <w:w w:val="100"/>
      <w:position w:val="-1"/>
      <w:sz w:val="28"/>
      <w:szCs w:val="28"/>
      <w:effect w:val="none"/>
      <w:vertAlign w:val="baseline"/>
      <w:cs w:val="0"/>
      <w:em w:val="none"/>
      <w:lang w:bidi="ar-SA" w:eastAsia="ar-SA" w:val="en-US"/>
    </w:rPr>
  </w:style>
  <w:style w:type="paragraph" w:styleId="BodyText">
    <w:name w:val="Body Text"/>
    <w:basedOn w:val="Normal"/>
    <w:next w:val="BodyText"/>
    <w:autoRedefine w:val="0"/>
    <w:hidden w:val="0"/>
    <w:qFormat w:val="0"/>
    <w:pPr>
      <w:suppressAutoHyphens w:val="0"/>
      <w:spacing w:after="120" w:before="0" w:line="1" w:lineRule="atLeast"/>
      <w:ind w:leftChars="-1" w:rightChars="0" w:firstLineChars="-1"/>
      <w:textDirection w:val="btLr"/>
      <w:textAlignment w:val="top"/>
      <w:outlineLvl w:val="0"/>
    </w:pPr>
    <w:rPr>
      <w:rFonts w:ascii=".VnTime" w:hAnsi=".VnTime"/>
      <w:w w:val="100"/>
      <w:position w:val="-1"/>
      <w:sz w:val="28"/>
      <w:szCs w:val="28"/>
      <w:effect w:val="none"/>
      <w:vertAlign w:val="baseline"/>
      <w:cs w:val="0"/>
      <w:em w:val="none"/>
      <w:lang w:bidi="ar-SA" w:eastAsia="ar-SA" w:val="en-US"/>
    </w:rPr>
  </w:style>
  <w:style w:type="paragraph" w:styleId="List">
    <w:name w:val="List"/>
    <w:basedOn w:val="BodyText"/>
    <w:next w:val="List"/>
    <w:autoRedefine w:val="0"/>
    <w:hidden w:val="0"/>
    <w:qFormat w:val="0"/>
    <w:pPr>
      <w:suppressAutoHyphens w:val="0"/>
      <w:spacing w:after="120" w:before="0" w:line="1" w:lineRule="atLeast"/>
      <w:ind w:leftChars="-1" w:rightChars="0" w:firstLineChars="-1"/>
      <w:textDirection w:val="btLr"/>
      <w:textAlignment w:val="top"/>
      <w:outlineLvl w:val="0"/>
    </w:pPr>
    <w:rPr>
      <w:rFonts w:ascii=".VnTime" w:cs="Tahoma" w:hAnsi=".VnTime"/>
      <w:w w:val="100"/>
      <w:position w:val="-1"/>
      <w:sz w:val="24"/>
      <w:szCs w:val="28"/>
      <w:effect w:val="none"/>
      <w:vertAlign w:val="baseline"/>
      <w:cs w:val="0"/>
      <w:em w:val="none"/>
      <w:lang w:bidi="ar-SA" w:eastAsia="ar-SA" w:val="en-US"/>
    </w:rPr>
  </w:style>
  <w:style w:type="paragraph" w:styleId="Caption">
    <w:name w:val="Caption"/>
    <w:basedOn w:val="Normal"/>
    <w:next w:val="Caption"/>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rFonts w:ascii=".VnTime" w:cs="Tahoma" w:hAnsi=".VnTime"/>
      <w:i w:val="1"/>
      <w:iCs w:val="1"/>
      <w:w w:val="100"/>
      <w:position w:val="-1"/>
      <w:sz w:val="24"/>
      <w:szCs w:val="24"/>
      <w:effect w:val="none"/>
      <w:vertAlign w:val="baseline"/>
      <w:cs w:val="0"/>
      <w:em w:val="none"/>
      <w:lang w:bidi="ar-SA" w:eastAsia="ar-SA" w:val="en-US"/>
    </w:rPr>
  </w:style>
  <w:style w:type="paragraph" w:styleId="Index">
    <w:name w:val="Index"/>
    <w:basedOn w:val="Normal"/>
    <w:next w:val="Index"/>
    <w:autoRedefine w:val="0"/>
    <w:hidden w:val="0"/>
    <w:qFormat w:val="0"/>
    <w:pPr>
      <w:suppressLineNumbers w:val="1"/>
      <w:suppressAutoHyphens w:val="0"/>
      <w:spacing w:line="1" w:lineRule="atLeast"/>
      <w:ind w:leftChars="-1" w:rightChars="0" w:firstLineChars="-1"/>
      <w:textDirection w:val="btLr"/>
      <w:textAlignment w:val="top"/>
      <w:outlineLvl w:val="0"/>
    </w:pPr>
    <w:rPr>
      <w:rFonts w:ascii=".VnTime" w:cs="Tahoma" w:hAnsi=".VnTime"/>
      <w:w w:val="100"/>
      <w:position w:val="-1"/>
      <w:sz w:val="24"/>
      <w:szCs w:val="28"/>
      <w:effect w:val="none"/>
      <w:vertAlign w:val="baseline"/>
      <w:cs w:val="0"/>
      <w:em w:val="none"/>
      <w:lang w:bidi="ar-SA" w:eastAsia="ar-SA" w:val="en-US"/>
    </w:rPr>
  </w:style>
  <w:style w:type="paragraph" w:styleId="BalloonText">
    <w:name w:val="Balloon Text"/>
    <w:basedOn w:val="Normal"/>
    <w:next w:val="BalloonText"/>
    <w:autoRedefine w:val="0"/>
    <w:hidden w:val="0"/>
    <w:qFormat w:val="0"/>
    <w:pPr>
      <w:suppressAutoHyphens w:val="0"/>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ar-SA" w:val="en-US"/>
    </w:rPr>
  </w:style>
  <w:style w:type="paragraph" w:styleId="TableContents">
    <w:name w:val="Table Contents"/>
    <w:basedOn w:val="Normal"/>
    <w:next w:val="TableContents"/>
    <w:autoRedefine w:val="0"/>
    <w:hidden w:val="0"/>
    <w:qFormat w:val="0"/>
    <w:pPr>
      <w:suppressLineNumbers w:val="1"/>
      <w:suppressAutoHyphens w:val="0"/>
      <w:spacing w:line="1" w:lineRule="atLeast"/>
      <w:ind w:leftChars="-1" w:rightChars="0" w:firstLineChars="-1"/>
      <w:textDirection w:val="btLr"/>
      <w:textAlignment w:val="top"/>
      <w:outlineLvl w:val="0"/>
    </w:pPr>
    <w:rPr>
      <w:rFonts w:ascii=".VnTime" w:hAnsi=".VnTime"/>
      <w:w w:val="100"/>
      <w:position w:val="-1"/>
      <w:sz w:val="28"/>
      <w:szCs w:val="28"/>
      <w:effect w:val="none"/>
      <w:vertAlign w:val="baseline"/>
      <w:cs w:val="0"/>
      <w:em w:val="none"/>
      <w:lang w:bidi="ar-SA" w:eastAsia="ar-SA" w:val="en-US"/>
    </w:rPr>
  </w:style>
  <w:style w:type="paragraph" w:styleId="TableHeading">
    <w:name w:val="Table Heading"/>
    <w:basedOn w:val="TableContents"/>
    <w:next w:val="TableHeading"/>
    <w:autoRedefine w:val="0"/>
    <w:hidden w:val="0"/>
    <w:qFormat w:val="0"/>
    <w:pPr>
      <w:suppressLineNumbers w:val="1"/>
      <w:suppressAutoHyphens w:val="0"/>
      <w:spacing w:line="1" w:lineRule="atLeast"/>
      <w:ind w:leftChars="-1" w:rightChars="0" w:firstLineChars="-1"/>
      <w:jc w:val="center"/>
      <w:textDirection w:val="btLr"/>
      <w:textAlignment w:val="top"/>
      <w:outlineLvl w:val="0"/>
    </w:pPr>
    <w:rPr>
      <w:rFonts w:ascii=".VnTime" w:hAnsi=".VnTime"/>
      <w:b w:val="1"/>
      <w:bCs w:val="1"/>
      <w:w w:val="100"/>
      <w:position w:val="-1"/>
      <w:sz w:val="28"/>
      <w:szCs w:val="28"/>
      <w:effect w:val="none"/>
      <w:vertAlign w:val="baseline"/>
      <w:cs w:val="0"/>
      <w:em w:val="none"/>
      <w:lang w:bidi="ar-SA" w:eastAsia="ar-SA" w:val="en-US"/>
    </w:rPr>
  </w:style>
  <w:style w:type="paragraph" w:styleId="CharChar">
    <w:name w:val="Char Char"/>
    <w:basedOn w:val="Normal"/>
    <w:next w:val="CharChar"/>
    <w:autoRedefine w:val="0"/>
    <w:hidden w:val="0"/>
    <w:qFormat w:val="0"/>
    <w:pPr>
      <w:suppressAutoHyphens w:val="1"/>
      <w:spacing w:after="160" w:line="240" w:lineRule="atLeast"/>
      <w:ind w:leftChars="-1" w:rightChars="0" w:firstLineChars="-1"/>
      <w:textDirection w:val="btLr"/>
      <w:textAlignment w:val="top"/>
      <w:outlineLvl w:val="0"/>
    </w:pPr>
    <w:rPr>
      <w:rFonts w:ascii="Tahoma" w:eastAsia="PMingLiU" w:hAnsi="Tahoma"/>
      <w:w w:val="100"/>
      <w:position w:val="-1"/>
      <w:sz w:val="20"/>
      <w:szCs w:val="20"/>
      <w:effect w:val="none"/>
      <w:vertAlign w:val="baseline"/>
      <w:cs w:val="0"/>
      <w:em w:val="none"/>
      <w:lang w:bidi="ar-SA" w:eastAsia="en-US" w:val="en-US"/>
    </w:rPr>
  </w:style>
  <w:style w:type="paragraph" w:styleId="Header">
    <w:name w:val="Header"/>
    <w:basedOn w:val="Normal"/>
    <w:next w:val="Header"/>
    <w:autoRedefine w:val="0"/>
    <w:hidden w:val="0"/>
    <w:qFormat w:val="0"/>
    <w:pPr>
      <w:tabs>
        <w:tab w:val="center" w:leader="none" w:pos="4680"/>
        <w:tab w:val="right" w:leader="none" w:pos="9360"/>
      </w:tabs>
      <w:suppressAutoHyphens w:val="0"/>
      <w:spacing w:line="1" w:lineRule="atLeast"/>
      <w:ind w:leftChars="-1" w:rightChars="0" w:firstLineChars="-1"/>
      <w:textDirection w:val="btLr"/>
      <w:textAlignment w:val="top"/>
      <w:outlineLvl w:val="0"/>
    </w:pPr>
    <w:rPr>
      <w:rFonts w:ascii=".VnTime" w:hAnsi=".VnTime"/>
      <w:w w:val="100"/>
      <w:position w:val="-1"/>
      <w:sz w:val="28"/>
      <w:szCs w:val="28"/>
      <w:effect w:val="none"/>
      <w:vertAlign w:val="baseline"/>
      <w:cs w:val="0"/>
      <w:em w:val="none"/>
      <w:lang w:bidi="ar-SA" w:eastAsia="ar-SA" w:val="en-US"/>
    </w:rPr>
  </w:style>
  <w:style w:type="character" w:styleId="HeaderChar">
    <w:name w:val="Header Char"/>
    <w:next w:val="HeaderChar"/>
    <w:autoRedefine w:val="0"/>
    <w:hidden w:val="0"/>
    <w:qFormat w:val="0"/>
    <w:rPr>
      <w:rFonts w:ascii=".VnTime" w:hAnsi=".VnTime"/>
      <w:w w:val="100"/>
      <w:position w:val="-1"/>
      <w:sz w:val="28"/>
      <w:szCs w:val="28"/>
      <w:effect w:val="none"/>
      <w:vertAlign w:val="baseline"/>
      <w:cs w:val="0"/>
      <w:em w:val="none"/>
      <w:lang w:eastAsia="ar-SA"/>
    </w:rPr>
  </w:style>
  <w:style w:type="paragraph" w:styleId="Footer">
    <w:name w:val="Footer"/>
    <w:basedOn w:val="Normal"/>
    <w:next w:val="Footer"/>
    <w:autoRedefine w:val="0"/>
    <w:hidden w:val="0"/>
    <w:qFormat w:val="0"/>
    <w:pPr>
      <w:tabs>
        <w:tab w:val="center" w:leader="none" w:pos="4680"/>
        <w:tab w:val="right" w:leader="none" w:pos="9360"/>
      </w:tabs>
      <w:suppressAutoHyphens w:val="0"/>
      <w:spacing w:line="1" w:lineRule="atLeast"/>
      <w:ind w:leftChars="-1" w:rightChars="0" w:firstLineChars="-1"/>
      <w:textDirection w:val="btLr"/>
      <w:textAlignment w:val="top"/>
      <w:outlineLvl w:val="0"/>
    </w:pPr>
    <w:rPr>
      <w:rFonts w:ascii=".VnTime" w:hAnsi=".VnTime"/>
      <w:w w:val="100"/>
      <w:position w:val="-1"/>
      <w:sz w:val="28"/>
      <w:szCs w:val="28"/>
      <w:effect w:val="none"/>
      <w:vertAlign w:val="baseline"/>
      <w:cs w:val="0"/>
      <w:em w:val="none"/>
      <w:lang w:bidi="ar-SA" w:eastAsia="ar-SA" w:val="en-US"/>
    </w:rPr>
  </w:style>
  <w:style w:type="character" w:styleId="FooterChar">
    <w:name w:val="Footer Char"/>
    <w:next w:val="FooterChar"/>
    <w:autoRedefine w:val="0"/>
    <w:hidden w:val="0"/>
    <w:qFormat w:val="0"/>
    <w:rPr>
      <w:rFonts w:ascii=".VnTime" w:hAnsi=".VnTime"/>
      <w:w w:val="100"/>
      <w:position w:val="-1"/>
      <w:sz w:val="28"/>
      <w:szCs w:val="28"/>
      <w:effect w:val="none"/>
      <w:vertAlign w:val="baseline"/>
      <w:cs w:val="0"/>
      <w:em w:val="none"/>
      <w:lang w:eastAsia="ar-SA"/>
    </w:rPr>
  </w:style>
  <w:style w:type="paragraph" w:styleId="1.dieu-noidung">
    <w:name w:val="1. dieu -  noi dung"/>
    <w:basedOn w:val="Normal"/>
    <w:next w:val="Normal"/>
    <w:autoRedefine w:val="0"/>
    <w:hidden w:val="0"/>
    <w:qFormat w:val="0"/>
    <w:pPr>
      <w:suppressAutoHyphens w:val="1"/>
      <w:spacing w:after="120" w:before="120" w:line="1" w:lineRule="atLeast"/>
      <w:ind w:leftChars="-1" w:rightChars="0" w:firstLine="567" w:firstLineChars="-1"/>
      <w:jc w:val="both"/>
      <w:textDirection w:val="btLr"/>
      <w:textAlignment w:val="top"/>
      <w:outlineLvl w:val="0"/>
    </w:pPr>
    <w:rPr>
      <w:rFonts w:ascii="Times New Roman" w:eastAsia="Batang" w:hAnsi="Times New Roman"/>
      <w:w w:val="100"/>
      <w:position w:val="-1"/>
      <w:sz w:val="28"/>
      <w:szCs w:val="28"/>
      <w:effect w:val="none"/>
      <w:vertAlign w:val="baseline"/>
      <w:cs w:val="0"/>
      <w:em w:val="none"/>
      <w:lang w:bidi="ar-SA" w:eastAsia="fr-FR" w:val="und"/>
    </w:rPr>
  </w:style>
  <w:style w:type="character" w:styleId="1.dieu-noidungChar">
    <w:name w:val="1. dieu -  noi dung Char"/>
    <w:next w:val="1.dieu-noidungChar"/>
    <w:autoRedefine w:val="0"/>
    <w:hidden w:val="0"/>
    <w:qFormat w:val="0"/>
    <w:rPr>
      <w:w w:val="100"/>
      <w:position w:val="-1"/>
      <w:sz w:val="28"/>
      <w:szCs w:val="28"/>
      <w:effect w:val="none"/>
      <w:vertAlign w:val="baseline"/>
      <w:cs w:val="0"/>
      <w:em w:val="none"/>
      <w:lang w:bidi="ar-SA" w:eastAsia="fr-FR" w:val="und"/>
    </w:rPr>
  </w:style>
  <w:style w:type="character" w:styleId="fontstyle01">
    <w:name w:val="fontstyle01"/>
    <w:next w:val="fontstyle01"/>
    <w:autoRedefine w:val="0"/>
    <w:hidden w:val="0"/>
    <w:qFormat w:val="0"/>
    <w:rPr>
      <w:rFonts w:ascii="Times New Roman" w:cs="Times New Roman" w:hAnsi="Times New Roman" w:hint="default"/>
      <w:b w:val="1"/>
      <w:bCs w:val="1"/>
      <w:color w:val="000000"/>
      <w:w w:val="100"/>
      <w:position w:val="-1"/>
      <w:sz w:val="28"/>
      <w:szCs w:val="2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cWy+CQsS2SbYXeFDb4Hq5pTKA==">CgMxLjA4AHIhMVJtNzhwWWlKc1UzX1Voc29fWHNpR3hhVXlUSi1IRlBX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2022-07-08T07:42:00Z</dcterms:created>
  <dc:creator>computer</dc:creator>
</cp:coreProperties>
</file>