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52" w:type="dxa"/>
        <w:tblLook w:val="01E0" w:firstRow="1" w:lastRow="1" w:firstColumn="1" w:lastColumn="1" w:noHBand="0" w:noVBand="0"/>
      </w:tblPr>
      <w:tblGrid>
        <w:gridCol w:w="3402"/>
        <w:gridCol w:w="5750"/>
      </w:tblGrid>
      <w:tr w:rsidR="002A6BED" w:rsidRPr="002A6BED" w14:paraId="733EE5BF" w14:textId="77777777" w:rsidTr="00516CB0">
        <w:trPr>
          <w:trHeight w:val="851"/>
        </w:trPr>
        <w:tc>
          <w:tcPr>
            <w:tcW w:w="3402" w:type="dxa"/>
          </w:tcPr>
          <w:p w14:paraId="4C37826A" w14:textId="77777777" w:rsidR="00EC64EC" w:rsidRPr="002A6BED" w:rsidRDefault="00C36AD3" w:rsidP="009A34FB">
            <w:pPr>
              <w:spacing w:after="0"/>
              <w:jc w:val="center"/>
              <w:rPr>
                <w:b/>
                <w:color w:val="000000" w:themeColor="text1"/>
                <w:sz w:val="26"/>
                <w:szCs w:val="26"/>
              </w:rPr>
            </w:pPr>
            <w:r w:rsidRPr="002A6BED">
              <w:rPr>
                <w:b/>
                <w:color w:val="000000" w:themeColor="text1"/>
                <w:sz w:val="26"/>
                <w:szCs w:val="26"/>
              </w:rPr>
              <w:t>H</w:t>
            </w:r>
            <w:r w:rsidR="00EC64EC" w:rsidRPr="002A6BED">
              <w:rPr>
                <w:b/>
                <w:color w:val="000000" w:themeColor="text1"/>
                <w:sz w:val="26"/>
                <w:szCs w:val="26"/>
              </w:rPr>
              <w:t>ỘI ĐỒNG NHÂN DÂN</w:t>
            </w:r>
          </w:p>
          <w:p w14:paraId="29B1FFA9" w14:textId="5323290C" w:rsidR="009A34FB" w:rsidRPr="002A6BED" w:rsidRDefault="00EC64EC" w:rsidP="009A34FB">
            <w:pPr>
              <w:spacing w:after="0"/>
              <w:jc w:val="center"/>
              <w:rPr>
                <w:b/>
                <w:color w:val="000000" w:themeColor="text1"/>
                <w:sz w:val="26"/>
                <w:szCs w:val="26"/>
              </w:rPr>
            </w:pPr>
            <w:r w:rsidRPr="002A6BED">
              <w:rPr>
                <w:b/>
                <w:color w:val="000000" w:themeColor="text1"/>
                <w:sz w:val="26"/>
                <w:szCs w:val="26"/>
              </w:rPr>
              <w:t>X</w:t>
            </w:r>
            <w:r w:rsidR="00DD35CF" w:rsidRPr="002A6BED">
              <w:rPr>
                <w:b/>
                <w:color w:val="000000" w:themeColor="text1"/>
                <w:sz w:val="26"/>
                <w:szCs w:val="26"/>
              </w:rPr>
              <w:t xml:space="preserve">Ã </w:t>
            </w:r>
            <w:r w:rsidR="00A2232B">
              <w:rPr>
                <w:b/>
                <w:color w:val="000000" w:themeColor="text1"/>
                <w:sz w:val="26"/>
                <w:szCs w:val="26"/>
              </w:rPr>
              <w:t>TU MƠ RÔNG</w:t>
            </w:r>
          </w:p>
          <w:p w14:paraId="3D7CC89A" w14:textId="1F19CBC6" w:rsidR="009A34FB" w:rsidRPr="002A6BED" w:rsidRDefault="00AF52B8" w:rsidP="00516CB0">
            <w:pPr>
              <w:spacing w:before="160" w:after="0"/>
              <w:jc w:val="center"/>
              <w:rPr>
                <w:bCs/>
                <w:color w:val="000000" w:themeColor="text1"/>
              </w:rPr>
            </w:pPr>
            <w:r>
              <w:rPr>
                <w:bCs/>
                <w:noProof/>
                <w:color w:val="000000" w:themeColor="text1"/>
                <w:sz w:val="26"/>
                <w:szCs w:val="26"/>
              </w:rPr>
              <mc:AlternateContent>
                <mc:Choice Requires="wps">
                  <w:drawing>
                    <wp:anchor distT="0" distB="0" distL="114300" distR="114300" simplePos="0" relativeHeight="251665408" behindDoc="0" locked="0" layoutInCell="1" allowOverlap="1" wp14:anchorId="3BAB20E1" wp14:editId="4BFFBCDB">
                      <wp:simplePos x="0" y="0"/>
                      <wp:positionH relativeFrom="column">
                        <wp:posOffset>651510</wp:posOffset>
                      </wp:positionH>
                      <wp:positionV relativeFrom="paragraph">
                        <wp:posOffset>14605</wp:posOffset>
                      </wp:positionV>
                      <wp:extent cx="619125" cy="0"/>
                      <wp:effectExtent l="0" t="0" r="0" b="0"/>
                      <wp:wrapNone/>
                      <wp:docPr id="649843467" name="Straight Connector 5"/>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8EF04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3pt,1.15pt" to="100.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sJmAEAAIc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" strokecolor="black [3040]"/>
                  </w:pict>
                </mc:Fallback>
              </mc:AlternateContent>
            </w:r>
            <w:r w:rsidR="009A34FB" w:rsidRPr="002A6BED">
              <w:rPr>
                <w:bCs/>
                <w:color w:val="000000" w:themeColor="text1"/>
                <w:sz w:val="26"/>
                <w:szCs w:val="26"/>
              </w:rPr>
              <w:t xml:space="preserve">Số:  </w:t>
            </w:r>
            <w:r w:rsidR="00516CB0" w:rsidRPr="002A6BED">
              <w:rPr>
                <w:bCs/>
                <w:color w:val="000000" w:themeColor="text1"/>
                <w:sz w:val="26"/>
                <w:szCs w:val="26"/>
              </w:rPr>
              <w:t xml:space="preserve">  </w:t>
            </w:r>
            <w:r w:rsidR="009A34FB" w:rsidRPr="002A6BED">
              <w:rPr>
                <w:bCs/>
                <w:color w:val="000000" w:themeColor="text1"/>
                <w:sz w:val="26"/>
                <w:szCs w:val="26"/>
              </w:rPr>
              <w:t xml:space="preserve">  </w:t>
            </w:r>
            <w:r w:rsidR="00541DC6" w:rsidRPr="002A6BED">
              <w:rPr>
                <w:bCs/>
                <w:color w:val="000000" w:themeColor="text1"/>
                <w:sz w:val="26"/>
                <w:szCs w:val="26"/>
              </w:rPr>
              <w:t xml:space="preserve">  </w:t>
            </w:r>
            <w:r w:rsidR="009A34FB" w:rsidRPr="002A6BED">
              <w:rPr>
                <w:bCs/>
                <w:color w:val="000000" w:themeColor="text1"/>
                <w:sz w:val="26"/>
                <w:szCs w:val="26"/>
              </w:rPr>
              <w:t xml:space="preserve">  /NQ-TTHĐND</w:t>
            </w:r>
          </w:p>
        </w:tc>
        <w:tc>
          <w:tcPr>
            <w:tcW w:w="5750" w:type="dxa"/>
          </w:tcPr>
          <w:p w14:paraId="772884CF" w14:textId="77777777" w:rsidR="009A34FB" w:rsidRPr="002A6BED" w:rsidRDefault="009A34FB" w:rsidP="009A34FB">
            <w:pPr>
              <w:spacing w:after="0"/>
              <w:jc w:val="both"/>
              <w:rPr>
                <w:b/>
                <w:color w:val="000000" w:themeColor="text1"/>
                <w:sz w:val="26"/>
                <w:szCs w:val="26"/>
              </w:rPr>
            </w:pPr>
            <w:r w:rsidRPr="002A6BED">
              <w:rPr>
                <w:b/>
                <w:color w:val="000000" w:themeColor="text1"/>
                <w:sz w:val="26"/>
                <w:szCs w:val="26"/>
              </w:rPr>
              <w:t>CỘNG HÒA XÃ HỘI CHỦ NGHĨA VIỆT NAM</w:t>
            </w:r>
          </w:p>
          <w:p w14:paraId="687BFF05" w14:textId="3F3AE64E" w:rsidR="009A34FB" w:rsidRPr="002A6BED" w:rsidRDefault="009A34FB" w:rsidP="009A34FB">
            <w:pPr>
              <w:spacing w:after="0"/>
              <w:jc w:val="center"/>
              <w:rPr>
                <w:b/>
                <w:color w:val="000000" w:themeColor="text1"/>
              </w:rPr>
            </w:pPr>
            <w:r w:rsidRPr="002A6BED">
              <w:rPr>
                <w:b/>
                <w:color w:val="000000" w:themeColor="text1"/>
              </w:rPr>
              <w:t>Độc lập – Tự do – Hạnh phúc</w:t>
            </w:r>
          </w:p>
          <w:p w14:paraId="4BCC2F49" w14:textId="6DC5C263" w:rsidR="009A34FB" w:rsidRPr="002A6BED" w:rsidRDefault="00AF52B8" w:rsidP="00AF52B8">
            <w:pPr>
              <w:spacing w:before="160" w:after="0"/>
              <w:jc w:val="center"/>
              <w:rPr>
                <w:i/>
                <w:color w:val="000000" w:themeColor="text1"/>
                <w:lang w:val="vi-VN"/>
              </w:rPr>
            </w:pPr>
            <w:r w:rsidRPr="002A6BED">
              <w:rPr>
                <w:b/>
                <w:noProof/>
                <w:color w:val="000000" w:themeColor="text1"/>
              </w:rPr>
              <mc:AlternateContent>
                <mc:Choice Requires="wps">
                  <w:drawing>
                    <wp:anchor distT="4294967293" distB="4294967293" distL="114300" distR="114300" simplePos="0" relativeHeight="251661312" behindDoc="0" locked="0" layoutInCell="1" allowOverlap="1" wp14:anchorId="1C233F36" wp14:editId="7B6907B9">
                      <wp:simplePos x="0" y="0"/>
                      <wp:positionH relativeFrom="column">
                        <wp:posOffset>672465</wp:posOffset>
                      </wp:positionH>
                      <wp:positionV relativeFrom="paragraph">
                        <wp:posOffset>22225</wp:posOffset>
                      </wp:positionV>
                      <wp:extent cx="21590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225138"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95pt,1.75pt" to="222.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qX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"/>
                  </w:pict>
                </mc:Fallback>
              </mc:AlternateContent>
            </w:r>
            <w:r w:rsidR="00A2232B">
              <w:rPr>
                <w:i/>
                <w:color w:val="000000" w:themeColor="text1"/>
              </w:rPr>
              <w:t>Tu Mơ Rông</w:t>
            </w:r>
            <w:r w:rsidR="009A34FB" w:rsidRPr="002A6BED">
              <w:rPr>
                <w:i/>
                <w:color w:val="000000" w:themeColor="text1"/>
              </w:rPr>
              <w:t>, ngày      tháng     năm 202</w:t>
            </w:r>
            <w:r w:rsidR="00541DC6" w:rsidRPr="002A6BED">
              <w:rPr>
                <w:i/>
                <w:color w:val="000000" w:themeColor="text1"/>
              </w:rPr>
              <w:t>5</w:t>
            </w:r>
          </w:p>
        </w:tc>
      </w:tr>
    </w:tbl>
    <w:p w14:paraId="4F00D59C" w14:textId="75124048" w:rsidR="009A34FB" w:rsidRPr="002A6BED" w:rsidRDefault="00FF7CA8" w:rsidP="00FF7CA8">
      <w:pPr>
        <w:tabs>
          <w:tab w:val="left" w:pos="993"/>
        </w:tabs>
        <w:spacing w:after="0"/>
        <w:ind w:firstLine="567"/>
        <w:rPr>
          <w:b/>
          <w:color w:val="000000" w:themeColor="text1"/>
        </w:rPr>
      </w:pPr>
      <w:r w:rsidRPr="002A6BED">
        <w:rPr>
          <w:b/>
          <w:color w:val="000000" w:themeColor="text1"/>
        </w:rPr>
        <w:t xml:space="preserve">       </w:t>
      </w:r>
    </w:p>
    <w:p w14:paraId="6E0F9A03" w14:textId="77777777" w:rsidR="00043E9D" w:rsidRPr="002A6BED" w:rsidRDefault="009A34FB" w:rsidP="006252E9">
      <w:pPr>
        <w:spacing w:before="120" w:after="0"/>
        <w:jc w:val="center"/>
        <w:rPr>
          <w:b/>
          <w:color w:val="000000" w:themeColor="text1"/>
        </w:rPr>
      </w:pPr>
      <w:r w:rsidRPr="002A6BED">
        <w:rPr>
          <w:b/>
          <w:color w:val="000000" w:themeColor="text1"/>
        </w:rPr>
        <w:t>NGHỊ QUYẾT</w:t>
      </w:r>
    </w:p>
    <w:p w14:paraId="7F643921" w14:textId="77777777" w:rsidR="00EC64EC" w:rsidRPr="002A6BED" w:rsidRDefault="00EC64EC" w:rsidP="009A34FB">
      <w:pPr>
        <w:spacing w:after="0"/>
        <w:jc w:val="center"/>
        <w:rPr>
          <w:b/>
          <w:color w:val="000000" w:themeColor="text1"/>
        </w:rPr>
      </w:pPr>
      <w:r w:rsidRPr="002A6BED">
        <w:rPr>
          <w:b/>
          <w:color w:val="000000" w:themeColor="text1"/>
        </w:rPr>
        <w:t>Ban</w:t>
      </w:r>
      <w:r w:rsidR="00C36AD3" w:rsidRPr="002A6BED">
        <w:rPr>
          <w:b/>
          <w:color w:val="000000" w:themeColor="text1"/>
        </w:rPr>
        <w:t xml:space="preserve"> hành Q</w:t>
      </w:r>
      <w:r w:rsidR="009A34FB" w:rsidRPr="002A6BED">
        <w:rPr>
          <w:b/>
          <w:color w:val="000000" w:themeColor="text1"/>
        </w:rPr>
        <w:t xml:space="preserve">uy chế làm việc của Thường trực </w:t>
      </w:r>
    </w:p>
    <w:p w14:paraId="3E221811" w14:textId="0422D6FE" w:rsidR="009A34FB" w:rsidRPr="002A6BED" w:rsidRDefault="00EC64EC" w:rsidP="009A34FB">
      <w:pPr>
        <w:spacing w:after="0"/>
        <w:jc w:val="center"/>
        <w:rPr>
          <w:b/>
          <w:color w:val="000000" w:themeColor="text1"/>
        </w:rPr>
      </w:pPr>
      <w:r w:rsidRPr="002A6BED">
        <w:rPr>
          <w:b/>
          <w:color w:val="000000" w:themeColor="text1"/>
        </w:rPr>
        <w:t xml:space="preserve">Hội đồng nhân dân xã </w:t>
      </w:r>
      <w:r w:rsidR="00A2232B">
        <w:rPr>
          <w:b/>
          <w:color w:val="000000" w:themeColor="text1"/>
        </w:rPr>
        <w:t>Tu Mơ Rông</w:t>
      </w:r>
      <w:r w:rsidRPr="002A6BED">
        <w:rPr>
          <w:b/>
          <w:color w:val="000000" w:themeColor="text1"/>
        </w:rPr>
        <w:t xml:space="preserve"> </w:t>
      </w:r>
      <w:r w:rsidR="009A34FB" w:rsidRPr="002A6BED">
        <w:rPr>
          <w:b/>
          <w:color w:val="000000" w:themeColor="text1"/>
        </w:rPr>
        <w:t xml:space="preserve">nhiệm kỳ </w:t>
      </w:r>
      <w:r w:rsidR="0010286A" w:rsidRPr="002A6BED">
        <w:rPr>
          <w:b/>
          <w:color w:val="000000" w:themeColor="text1"/>
        </w:rPr>
        <w:t>2021</w:t>
      </w:r>
      <w:r w:rsidR="009A34FB" w:rsidRPr="002A6BED">
        <w:rPr>
          <w:b/>
          <w:color w:val="000000" w:themeColor="text1"/>
        </w:rPr>
        <w:t>-</w:t>
      </w:r>
      <w:r w:rsidR="0010286A" w:rsidRPr="002A6BED">
        <w:rPr>
          <w:b/>
          <w:color w:val="000000" w:themeColor="text1"/>
        </w:rPr>
        <w:t>2026</w:t>
      </w:r>
    </w:p>
    <w:p w14:paraId="3D0218D8" w14:textId="39838317" w:rsidR="009A34FB" w:rsidRPr="002A6BED" w:rsidRDefault="00EC64EC" w:rsidP="009A34FB">
      <w:pPr>
        <w:spacing w:after="0"/>
        <w:jc w:val="center"/>
        <w:rPr>
          <w:color w:val="000000" w:themeColor="text1"/>
        </w:rPr>
      </w:pPr>
      <w:r w:rsidRPr="002A6BED">
        <w:rPr>
          <w:color w:val="000000" w:themeColor="text1"/>
        </w:rPr>
        <w:t>–––––––––</w:t>
      </w:r>
    </w:p>
    <w:p w14:paraId="0CA88790" w14:textId="27EA08A8" w:rsidR="009A34FB" w:rsidRPr="002A6BED" w:rsidRDefault="009A34FB" w:rsidP="00516CB0">
      <w:pPr>
        <w:spacing w:before="280" w:after="280"/>
        <w:jc w:val="center"/>
        <w:rPr>
          <w:b/>
          <w:color w:val="000000" w:themeColor="text1"/>
        </w:rPr>
      </w:pPr>
      <w:r w:rsidRPr="002A6BED">
        <w:rPr>
          <w:b/>
          <w:color w:val="000000" w:themeColor="text1"/>
        </w:rPr>
        <w:t xml:space="preserve">THƯỜNG TRỰC </w:t>
      </w:r>
      <w:r w:rsidR="00EC64EC" w:rsidRPr="002A6BED">
        <w:rPr>
          <w:b/>
          <w:color w:val="000000" w:themeColor="text1"/>
        </w:rPr>
        <w:t xml:space="preserve">HỘI ĐỒNG NHÂN DÂN XÃ </w:t>
      </w:r>
      <w:r w:rsidR="00A2232B">
        <w:rPr>
          <w:b/>
          <w:color w:val="000000" w:themeColor="text1"/>
        </w:rPr>
        <w:t>TU MƠ RÔNG</w:t>
      </w:r>
    </w:p>
    <w:p w14:paraId="0D9B3859" w14:textId="77777777" w:rsidR="003F2EA1" w:rsidRPr="002A6BED" w:rsidRDefault="003F2EA1" w:rsidP="003F2EA1">
      <w:pPr>
        <w:spacing w:before="40" w:after="40" w:line="276" w:lineRule="auto"/>
        <w:ind w:firstLine="720"/>
        <w:jc w:val="both"/>
        <w:rPr>
          <w:i/>
          <w:color w:val="000000" w:themeColor="text1"/>
        </w:rPr>
      </w:pPr>
      <w:r w:rsidRPr="002A6BED">
        <w:rPr>
          <w:i/>
          <w:color w:val="000000" w:themeColor="text1"/>
        </w:rPr>
        <w:t xml:space="preserve">Căn cứ Luật tổ chức chính quyền địa phương năm 2025; </w:t>
      </w:r>
    </w:p>
    <w:p w14:paraId="16CD639C" w14:textId="77777777" w:rsidR="003F2EA1" w:rsidRPr="002A6BED" w:rsidRDefault="003F2EA1" w:rsidP="003F2EA1">
      <w:pPr>
        <w:spacing w:before="40" w:after="40" w:line="276" w:lineRule="auto"/>
        <w:jc w:val="both"/>
        <w:rPr>
          <w:i/>
          <w:color w:val="000000" w:themeColor="text1"/>
        </w:rPr>
      </w:pPr>
      <w:r w:rsidRPr="002A6BED">
        <w:rPr>
          <w:i/>
          <w:color w:val="000000" w:themeColor="text1"/>
        </w:rPr>
        <w:tab/>
        <w:t>Căn cứ Nghị quyết số 629/2019/UBTVQH14 năm 2019 của Ủy ban Thường vụ Quốc hội về hướng dẫn một số hoạt động của Hội đồng nhân dân;</w:t>
      </w:r>
    </w:p>
    <w:p w14:paraId="607310C4" w14:textId="77777777" w:rsidR="003F2EA1" w:rsidRPr="002A6BED" w:rsidRDefault="003F2EA1" w:rsidP="003F2EA1">
      <w:pPr>
        <w:spacing w:before="40" w:after="40" w:line="276" w:lineRule="auto"/>
        <w:jc w:val="both"/>
        <w:rPr>
          <w:i/>
          <w:color w:val="000000" w:themeColor="text1"/>
        </w:rPr>
      </w:pPr>
      <w:r w:rsidRPr="002A6BED">
        <w:rPr>
          <w:i/>
          <w:color w:val="000000" w:themeColor="text1"/>
        </w:rPr>
        <w:tab/>
        <w:t>Xét đề nghị của Chánh Văn phòng HĐND &amp; UBND xã.</w:t>
      </w:r>
    </w:p>
    <w:p w14:paraId="6D26440A" w14:textId="77777777" w:rsidR="000254AF" w:rsidRPr="002A6BED" w:rsidRDefault="000254AF" w:rsidP="009A34FB">
      <w:pPr>
        <w:spacing w:after="0"/>
        <w:jc w:val="center"/>
        <w:rPr>
          <w:b/>
          <w:color w:val="000000" w:themeColor="text1"/>
        </w:rPr>
      </w:pPr>
    </w:p>
    <w:p w14:paraId="700D14F6" w14:textId="77777777" w:rsidR="009A34FB" w:rsidRPr="002A6BED" w:rsidRDefault="009A34FB" w:rsidP="009A34FB">
      <w:pPr>
        <w:spacing w:after="0"/>
        <w:jc w:val="center"/>
        <w:rPr>
          <w:b/>
          <w:color w:val="000000" w:themeColor="text1"/>
        </w:rPr>
      </w:pPr>
      <w:r w:rsidRPr="002A6BED">
        <w:rPr>
          <w:b/>
          <w:color w:val="000000" w:themeColor="text1"/>
        </w:rPr>
        <w:t>QUYẾT NGHỊ:</w:t>
      </w:r>
    </w:p>
    <w:p w14:paraId="6E315304" w14:textId="728D8A28" w:rsidR="0010286A" w:rsidRPr="002A6BED" w:rsidRDefault="00EC64EC" w:rsidP="00EC64EC">
      <w:pPr>
        <w:spacing w:before="120" w:after="120" w:line="252" w:lineRule="auto"/>
        <w:jc w:val="both"/>
        <w:rPr>
          <w:rFonts w:eastAsia="Calibri"/>
          <w:bCs/>
          <w:color w:val="000000" w:themeColor="text1"/>
          <w:lang w:val="vi-VN"/>
        </w:rPr>
      </w:pPr>
      <w:r w:rsidRPr="002A6BED">
        <w:rPr>
          <w:rFonts w:eastAsia="Calibri"/>
          <w:b/>
          <w:color w:val="000000" w:themeColor="text1"/>
        </w:rPr>
        <w:tab/>
        <w:t xml:space="preserve">Điều 1. </w:t>
      </w:r>
      <w:r w:rsidR="0010286A" w:rsidRPr="002A6BED">
        <w:rPr>
          <w:rFonts w:eastAsia="Calibri"/>
          <w:bCs/>
          <w:color w:val="000000" w:themeColor="text1"/>
        </w:rPr>
        <w:t xml:space="preserve">Ban hành kèm theo Nghị quyết này là Quy chế làm việc của Thường trực Hội đồng nhân dân xã </w:t>
      </w:r>
      <w:r w:rsidR="00A2232B">
        <w:rPr>
          <w:rFonts w:eastAsia="Calibri"/>
          <w:bCs/>
          <w:color w:val="000000" w:themeColor="text1"/>
        </w:rPr>
        <w:t>Tu Mơ Rông</w:t>
      </w:r>
      <w:r w:rsidR="0010286A" w:rsidRPr="002A6BED">
        <w:rPr>
          <w:rFonts w:eastAsia="Calibri"/>
          <w:bCs/>
          <w:color w:val="000000" w:themeColor="text1"/>
        </w:rPr>
        <w:t>,</w:t>
      </w:r>
      <w:r w:rsidR="0010286A" w:rsidRPr="002A6BED">
        <w:rPr>
          <w:rFonts w:eastAsia="Calibri"/>
          <w:bCs/>
          <w:color w:val="000000" w:themeColor="text1"/>
          <w:lang w:val="vi-VN"/>
        </w:rPr>
        <w:t xml:space="preserve"> khóa </w:t>
      </w:r>
      <w:r w:rsidR="00A2232B">
        <w:rPr>
          <w:rFonts w:eastAsia="Calibri"/>
          <w:bCs/>
          <w:color w:val="000000" w:themeColor="text1"/>
        </w:rPr>
        <w:t>XIV</w:t>
      </w:r>
      <w:r w:rsidR="0010286A" w:rsidRPr="002A6BED">
        <w:rPr>
          <w:rFonts w:eastAsia="Calibri"/>
          <w:bCs/>
          <w:color w:val="000000" w:themeColor="text1"/>
        </w:rPr>
        <w:t xml:space="preserve"> nhiệm kỳ 2021</w:t>
      </w:r>
      <w:r w:rsidR="0010286A" w:rsidRPr="002A6BED">
        <w:rPr>
          <w:rFonts w:eastAsia="Calibri"/>
          <w:bCs/>
          <w:color w:val="000000" w:themeColor="text1"/>
          <w:lang w:val="vi-VN"/>
        </w:rPr>
        <w:t>-</w:t>
      </w:r>
      <w:r w:rsidR="0010286A" w:rsidRPr="002A6BED">
        <w:rPr>
          <w:rFonts w:eastAsia="Calibri"/>
          <w:bCs/>
          <w:color w:val="000000" w:themeColor="text1"/>
        </w:rPr>
        <w:t>2026</w:t>
      </w:r>
      <w:r w:rsidR="0010286A" w:rsidRPr="002A6BED">
        <w:rPr>
          <w:rFonts w:eastAsia="Calibri"/>
          <w:bCs/>
          <w:color w:val="000000" w:themeColor="text1"/>
          <w:lang w:val="vi-VN"/>
        </w:rPr>
        <w:t>.</w:t>
      </w:r>
    </w:p>
    <w:p w14:paraId="7E28CD0E" w14:textId="0487D707" w:rsidR="003F2EA1" w:rsidRPr="002A6BED" w:rsidRDefault="003F2EA1" w:rsidP="003F2EA1">
      <w:pPr>
        <w:spacing w:before="40" w:after="40" w:line="276" w:lineRule="auto"/>
        <w:ind w:firstLine="720"/>
        <w:jc w:val="both"/>
        <w:rPr>
          <w:color w:val="000000" w:themeColor="text1"/>
          <w:lang w:val="vi-VN"/>
        </w:rPr>
      </w:pPr>
      <w:r w:rsidRPr="002A6BED">
        <w:rPr>
          <w:b/>
          <w:bCs/>
          <w:color w:val="000000" w:themeColor="text1"/>
          <w:lang w:val="vi-VN"/>
        </w:rPr>
        <w:t>Điều 2:</w:t>
      </w:r>
      <w:r w:rsidRPr="002A6BED">
        <w:rPr>
          <w:color w:val="000000" w:themeColor="text1"/>
          <w:lang w:val="vi-VN"/>
        </w:rPr>
        <w:t xml:space="preserve"> Thường trực HĐND xã, các Ban HĐND xã, Văn phòng HĐND &amp; UBND xã, các cơ quan, tổ chức, cá nhân có mối quan hệ công tác với Thường trực HĐND xã chịu trách nhiệm thi hành quyết định này.</w:t>
      </w:r>
    </w:p>
    <w:p w14:paraId="7E4F84A6" w14:textId="77777777" w:rsidR="003F2EA1" w:rsidRPr="002A6BED" w:rsidRDefault="003F2EA1" w:rsidP="003F2EA1">
      <w:pPr>
        <w:spacing w:before="40" w:after="40" w:line="276" w:lineRule="auto"/>
        <w:jc w:val="both"/>
        <w:rPr>
          <w:color w:val="000000" w:themeColor="text1"/>
          <w:lang w:val="vi-VN"/>
        </w:rPr>
      </w:pPr>
      <w:r w:rsidRPr="002A6BED">
        <w:rPr>
          <w:color w:val="000000" w:themeColor="text1"/>
          <w:lang w:val="vi-VN"/>
        </w:rPr>
        <w:tab/>
      </w:r>
      <w:r w:rsidRPr="002A6BED">
        <w:rPr>
          <w:b/>
          <w:color w:val="000000" w:themeColor="text1"/>
          <w:lang w:val="vi-VN"/>
        </w:rPr>
        <w:t>Điều 3.</w:t>
      </w:r>
      <w:r w:rsidRPr="002A6BED">
        <w:rPr>
          <w:color w:val="000000" w:themeColor="text1"/>
          <w:lang w:val="vi-VN"/>
        </w:rPr>
        <w:t xml:space="preserve"> Nghị quyết này có hiệu lực kể từ ngày ký./.</w:t>
      </w:r>
    </w:p>
    <w:tbl>
      <w:tblPr>
        <w:tblW w:w="9072" w:type="dxa"/>
        <w:tblLook w:val="01E0" w:firstRow="1" w:lastRow="1" w:firstColumn="1" w:lastColumn="1" w:noHBand="0" w:noVBand="0"/>
      </w:tblPr>
      <w:tblGrid>
        <w:gridCol w:w="5148"/>
        <w:gridCol w:w="3924"/>
      </w:tblGrid>
      <w:tr w:rsidR="001A6046" w:rsidRPr="002A6BED" w14:paraId="28BEF76E" w14:textId="77777777" w:rsidTr="006252E9">
        <w:tc>
          <w:tcPr>
            <w:tcW w:w="5148" w:type="dxa"/>
          </w:tcPr>
          <w:p w14:paraId="39AD373E" w14:textId="25EF5ED7" w:rsidR="00EC64EC" w:rsidRPr="002A6BED" w:rsidRDefault="00EC64EC" w:rsidP="00EC64EC">
            <w:pPr>
              <w:spacing w:after="0"/>
              <w:rPr>
                <w:rFonts w:eastAsia="Calibri"/>
                <w:b/>
                <w:i/>
                <w:color w:val="000000" w:themeColor="text1"/>
                <w:sz w:val="24"/>
                <w:szCs w:val="24"/>
                <w:lang w:val="vi-VN"/>
              </w:rPr>
            </w:pPr>
            <w:r w:rsidRPr="002A6BED">
              <w:rPr>
                <w:rFonts w:eastAsia="Calibri"/>
                <w:b/>
                <w:i/>
                <w:color w:val="000000" w:themeColor="text1"/>
                <w:sz w:val="24"/>
                <w:szCs w:val="24"/>
                <w:lang w:val="vi-VN"/>
              </w:rPr>
              <w:t>Nơi nhận:</w:t>
            </w:r>
          </w:p>
          <w:p w14:paraId="452D2030" w14:textId="77777777" w:rsidR="00EC64EC" w:rsidRPr="002A6BED" w:rsidRDefault="00EC64EC" w:rsidP="00EC64EC">
            <w:pPr>
              <w:spacing w:after="0"/>
              <w:rPr>
                <w:rFonts w:eastAsia="Calibri"/>
                <w:color w:val="000000" w:themeColor="text1"/>
                <w:sz w:val="22"/>
                <w:szCs w:val="22"/>
                <w:lang w:val="vi-VN"/>
              </w:rPr>
            </w:pPr>
            <w:r w:rsidRPr="002A6BED">
              <w:rPr>
                <w:rFonts w:eastAsia="Calibri"/>
                <w:color w:val="000000" w:themeColor="text1"/>
                <w:sz w:val="22"/>
                <w:szCs w:val="22"/>
                <w:lang w:val="vi-VN"/>
              </w:rPr>
              <w:t>- Thường trực HĐND tỉnh (b/c);</w:t>
            </w:r>
          </w:p>
          <w:p w14:paraId="6F38A308" w14:textId="77777777" w:rsidR="00EC64EC" w:rsidRPr="002A6BED" w:rsidRDefault="00EC64EC" w:rsidP="00EC64EC">
            <w:pPr>
              <w:spacing w:after="0"/>
              <w:rPr>
                <w:rFonts w:eastAsia="Calibri"/>
                <w:color w:val="000000" w:themeColor="text1"/>
                <w:sz w:val="22"/>
                <w:szCs w:val="22"/>
                <w:lang w:val="vi-VN"/>
              </w:rPr>
            </w:pPr>
            <w:r w:rsidRPr="002A6BED">
              <w:rPr>
                <w:rFonts w:eastAsia="Calibri"/>
                <w:color w:val="000000" w:themeColor="text1"/>
                <w:sz w:val="22"/>
                <w:szCs w:val="22"/>
                <w:lang w:val="vi-VN"/>
              </w:rPr>
              <w:t>- Thường trực Đảng bộ xã (b/c);</w:t>
            </w:r>
          </w:p>
          <w:p w14:paraId="6AD362B0" w14:textId="77777777" w:rsidR="00EC64EC" w:rsidRPr="002A6BED" w:rsidRDefault="00EC64EC" w:rsidP="00EC64EC">
            <w:pPr>
              <w:spacing w:after="0"/>
              <w:rPr>
                <w:rFonts w:eastAsia="Calibri"/>
                <w:color w:val="000000" w:themeColor="text1"/>
                <w:sz w:val="22"/>
                <w:szCs w:val="22"/>
                <w:lang w:val="vi-VN"/>
              </w:rPr>
            </w:pPr>
            <w:r w:rsidRPr="002A6BED">
              <w:rPr>
                <w:rFonts w:eastAsia="Calibri"/>
                <w:color w:val="000000" w:themeColor="text1"/>
                <w:sz w:val="22"/>
                <w:szCs w:val="22"/>
                <w:lang w:val="vi-VN"/>
              </w:rPr>
              <w:t>- Chủ tịch, các PCT HĐND xã;</w:t>
            </w:r>
          </w:p>
          <w:p w14:paraId="4A7DF2A6" w14:textId="77777777" w:rsidR="00EC64EC" w:rsidRPr="002A6BED" w:rsidRDefault="00EC64EC" w:rsidP="00EC64EC">
            <w:pPr>
              <w:spacing w:after="0"/>
              <w:rPr>
                <w:rFonts w:eastAsia="Calibri"/>
                <w:color w:val="000000" w:themeColor="text1"/>
                <w:sz w:val="22"/>
                <w:szCs w:val="22"/>
                <w:lang w:val="vi-VN"/>
              </w:rPr>
            </w:pPr>
            <w:r w:rsidRPr="002A6BED">
              <w:rPr>
                <w:rFonts w:eastAsia="Calibri"/>
                <w:color w:val="000000" w:themeColor="text1"/>
                <w:sz w:val="22"/>
                <w:szCs w:val="22"/>
                <w:lang w:val="vi-VN"/>
              </w:rPr>
              <w:t>- Ủy ban nhân dân xã;</w:t>
            </w:r>
          </w:p>
          <w:p w14:paraId="5CD295C2" w14:textId="77777777" w:rsidR="00EC64EC" w:rsidRPr="002A6BED" w:rsidRDefault="00EC64EC" w:rsidP="00EC64EC">
            <w:pPr>
              <w:spacing w:after="0"/>
              <w:rPr>
                <w:rFonts w:eastAsia="Calibri"/>
                <w:color w:val="000000" w:themeColor="text1"/>
                <w:sz w:val="22"/>
                <w:szCs w:val="22"/>
                <w:lang w:val="vi-VN"/>
              </w:rPr>
            </w:pPr>
            <w:r w:rsidRPr="002A6BED">
              <w:rPr>
                <w:rFonts w:eastAsia="Calibri"/>
                <w:color w:val="000000" w:themeColor="text1"/>
                <w:sz w:val="22"/>
                <w:szCs w:val="22"/>
                <w:lang w:val="vi-VN"/>
              </w:rPr>
              <w:t>- UBMTTQVN xã;</w:t>
            </w:r>
          </w:p>
          <w:p w14:paraId="15C809F2" w14:textId="77777777" w:rsidR="00EC64EC" w:rsidRPr="002A6BED" w:rsidRDefault="00EC64EC" w:rsidP="00EC64EC">
            <w:pPr>
              <w:spacing w:after="0"/>
              <w:rPr>
                <w:rFonts w:eastAsia="Calibri"/>
                <w:color w:val="000000" w:themeColor="text1"/>
                <w:sz w:val="22"/>
                <w:szCs w:val="22"/>
                <w:lang w:val="vi-VN"/>
              </w:rPr>
            </w:pPr>
            <w:r w:rsidRPr="002A6BED">
              <w:rPr>
                <w:rFonts w:eastAsia="Calibri"/>
                <w:color w:val="000000" w:themeColor="text1"/>
                <w:sz w:val="22"/>
                <w:szCs w:val="22"/>
                <w:lang w:val="vi-VN"/>
              </w:rPr>
              <w:t>- Các Ban của HĐND xã;</w:t>
            </w:r>
          </w:p>
          <w:p w14:paraId="363253EB" w14:textId="77777777" w:rsidR="00EC64EC" w:rsidRPr="002A6BED" w:rsidRDefault="00EC64EC" w:rsidP="00EC64EC">
            <w:pPr>
              <w:spacing w:after="0"/>
              <w:rPr>
                <w:rFonts w:eastAsia="Calibri"/>
                <w:color w:val="000000" w:themeColor="text1"/>
                <w:sz w:val="22"/>
                <w:szCs w:val="22"/>
                <w:lang w:val="vi-VN"/>
              </w:rPr>
            </w:pPr>
            <w:r w:rsidRPr="002A6BED">
              <w:rPr>
                <w:rFonts w:eastAsia="Calibri"/>
                <w:color w:val="000000" w:themeColor="text1"/>
                <w:sz w:val="22"/>
                <w:szCs w:val="22"/>
                <w:lang w:val="vi-VN"/>
              </w:rPr>
              <w:t>- Lãnh đạo VP HĐND &amp; UBND xã;</w:t>
            </w:r>
          </w:p>
          <w:p w14:paraId="43CA3164" w14:textId="77777777" w:rsidR="00EC64EC" w:rsidRPr="002A6BED" w:rsidRDefault="00EC64EC" w:rsidP="00EC64EC">
            <w:pPr>
              <w:spacing w:after="0"/>
              <w:rPr>
                <w:rFonts w:eastAsia="Calibri"/>
                <w:color w:val="000000" w:themeColor="text1"/>
                <w:sz w:val="22"/>
                <w:szCs w:val="22"/>
                <w:lang w:val="vi-VN"/>
              </w:rPr>
            </w:pPr>
            <w:r w:rsidRPr="002A6BED">
              <w:rPr>
                <w:rFonts w:eastAsia="Calibri"/>
                <w:color w:val="000000" w:themeColor="text1"/>
                <w:sz w:val="22"/>
                <w:szCs w:val="22"/>
                <w:lang w:val="vi-VN"/>
              </w:rPr>
              <w:t>- Các phòng ban, ngành và đoàn thể xã;</w:t>
            </w:r>
          </w:p>
          <w:p w14:paraId="461C9CD7" w14:textId="5016E029" w:rsidR="00EC64EC" w:rsidRPr="002A6BED" w:rsidRDefault="00EC64EC" w:rsidP="00EC64EC">
            <w:pPr>
              <w:spacing w:after="0"/>
              <w:rPr>
                <w:rFonts w:eastAsia="Calibri"/>
                <w:color w:val="000000" w:themeColor="text1"/>
                <w:sz w:val="22"/>
                <w:szCs w:val="22"/>
                <w:lang w:val="vi-VN"/>
              </w:rPr>
            </w:pPr>
            <w:r w:rsidRPr="002A6BED">
              <w:rPr>
                <w:rFonts w:eastAsia="Calibri"/>
                <w:color w:val="000000" w:themeColor="text1"/>
                <w:sz w:val="22"/>
                <w:szCs w:val="22"/>
                <w:lang w:val="vi-VN"/>
              </w:rPr>
              <w:t>- Các đại biểu HĐND xã;</w:t>
            </w:r>
          </w:p>
          <w:p w14:paraId="3ED5AD0F" w14:textId="77777777" w:rsidR="00EC64EC" w:rsidRPr="002A6BED" w:rsidRDefault="00EC64EC" w:rsidP="00EC64EC">
            <w:pPr>
              <w:spacing w:after="0"/>
              <w:rPr>
                <w:rFonts w:eastAsia="Calibri"/>
                <w:color w:val="000000" w:themeColor="text1"/>
              </w:rPr>
            </w:pPr>
            <w:r w:rsidRPr="002A6BED">
              <w:rPr>
                <w:rFonts w:eastAsia="Calibri"/>
                <w:color w:val="000000" w:themeColor="text1"/>
                <w:sz w:val="22"/>
                <w:szCs w:val="22"/>
              </w:rPr>
              <w:t>- Lưu: VT-LT.</w:t>
            </w:r>
          </w:p>
        </w:tc>
        <w:tc>
          <w:tcPr>
            <w:tcW w:w="3924" w:type="dxa"/>
          </w:tcPr>
          <w:p w14:paraId="265CE939" w14:textId="31A6B437" w:rsidR="00EC64EC" w:rsidRPr="002A6BED" w:rsidRDefault="00EC64EC" w:rsidP="00EC64EC">
            <w:pPr>
              <w:spacing w:after="0"/>
              <w:jc w:val="center"/>
              <w:rPr>
                <w:rFonts w:eastAsia="Calibri"/>
                <w:b/>
                <w:color w:val="000000" w:themeColor="text1"/>
              </w:rPr>
            </w:pPr>
            <w:r w:rsidRPr="002A6BED">
              <w:rPr>
                <w:rFonts w:eastAsia="Calibri"/>
                <w:b/>
                <w:color w:val="000000" w:themeColor="text1"/>
              </w:rPr>
              <w:t xml:space="preserve">TM. HỘI ĐỒNG </w:t>
            </w:r>
            <w:r w:rsidR="0010286A" w:rsidRPr="002A6BED">
              <w:rPr>
                <w:rFonts w:eastAsia="Calibri"/>
                <w:b/>
                <w:color w:val="000000" w:themeColor="text1"/>
              </w:rPr>
              <w:t>NHÂN</w:t>
            </w:r>
            <w:r w:rsidRPr="002A6BED">
              <w:rPr>
                <w:rFonts w:eastAsia="Calibri"/>
                <w:b/>
                <w:color w:val="000000" w:themeColor="text1"/>
              </w:rPr>
              <w:t xml:space="preserve"> DÂN</w:t>
            </w:r>
          </w:p>
          <w:p w14:paraId="556C0234" w14:textId="77777777" w:rsidR="00EC64EC" w:rsidRPr="002A6BED" w:rsidRDefault="00EC64EC" w:rsidP="00EC64EC">
            <w:pPr>
              <w:spacing w:after="0"/>
              <w:jc w:val="center"/>
              <w:rPr>
                <w:rFonts w:eastAsia="Calibri"/>
                <w:b/>
                <w:color w:val="000000" w:themeColor="text1"/>
              </w:rPr>
            </w:pPr>
            <w:r w:rsidRPr="002A6BED">
              <w:rPr>
                <w:rFonts w:eastAsia="Calibri"/>
                <w:b/>
                <w:color w:val="000000" w:themeColor="text1"/>
              </w:rPr>
              <w:t>CHỦ TỊCH</w:t>
            </w:r>
          </w:p>
          <w:p w14:paraId="2B9D5E35" w14:textId="77777777" w:rsidR="00EC64EC" w:rsidRPr="002A6BED" w:rsidRDefault="00EC64EC" w:rsidP="00EC64EC">
            <w:pPr>
              <w:spacing w:after="0"/>
              <w:jc w:val="center"/>
              <w:rPr>
                <w:rFonts w:eastAsia="Calibri"/>
                <w:b/>
                <w:color w:val="000000" w:themeColor="text1"/>
              </w:rPr>
            </w:pPr>
          </w:p>
          <w:p w14:paraId="4F33DE83" w14:textId="77777777" w:rsidR="00EC64EC" w:rsidRPr="002A6BED" w:rsidRDefault="00EC64EC" w:rsidP="00EC64EC">
            <w:pPr>
              <w:spacing w:after="0"/>
              <w:jc w:val="center"/>
              <w:rPr>
                <w:rFonts w:eastAsia="Calibri"/>
                <w:b/>
                <w:color w:val="000000" w:themeColor="text1"/>
              </w:rPr>
            </w:pPr>
          </w:p>
          <w:p w14:paraId="13EC1777" w14:textId="77777777" w:rsidR="00EC64EC" w:rsidRPr="002A6BED" w:rsidRDefault="00EC64EC" w:rsidP="00EC64EC">
            <w:pPr>
              <w:spacing w:after="0"/>
              <w:jc w:val="center"/>
              <w:rPr>
                <w:rFonts w:eastAsia="Calibri"/>
                <w:b/>
                <w:color w:val="000000" w:themeColor="text1"/>
              </w:rPr>
            </w:pPr>
          </w:p>
          <w:p w14:paraId="634CFBD5" w14:textId="77777777" w:rsidR="00EC64EC" w:rsidRPr="002A6BED" w:rsidRDefault="00EC64EC" w:rsidP="00EC64EC">
            <w:pPr>
              <w:spacing w:after="0"/>
              <w:jc w:val="center"/>
              <w:rPr>
                <w:rFonts w:eastAsia="Calibri"/>
                <w:b/>
                <w:color w:val="000000" w:themeColor="text1"/>
              </w:rPr>
            </w:pPr>
          </w:p>
          <w:p w14:paraId="435D4F45" w14:textId="77777777" w:rsidR="00EC64EC" w:rsidRPr="002A6BED" w:rsidRDefault="00EC64EC" w:rsidP="00EC64EC">
            <w:pPr>
              <w:spacing w:after="0"/>
              <w:jc w:val="center"/>
              <w:rPr>
                <w:rFonts w:eastAsia="Calibri"/>
                <w:b/>
                <w:color w:val="000000" w:themeColor="text1"/>
                <w:lang w:val="vi-VN"/>
              </w:rPr>
            </w:pPr>
          </w:p>
          <w:p w14:paraId="32EC27C8" w14:textId="0671DA01" w:rsidR="00D37648" w:rsidRPr="0060530F" w:rsidRDefault="0060530F" w:rsidP="00EC64EC">
            <w:pPr>
              <w:spacing w:after="0"/>
              <w:jc w:val="center"/>
              <w:rPr>
                <w:rFonts w:eastAsia="Calibri"/>
                <w:b/>
                <w:color w:val="000000" w:themeColor="text1"/>
              </w:rPr>
            </w:pPr>
            <w:r>
              <w:rPr>
                <w:rFonts w:eastAsia="Calibri"/>
                <w:b/>
                <w:color w:val="000000" w:themeColor="text1"/>
              </w:rPr>
              <w:t>Võ Trung Mạnh</w:t>
            </w:r>
            <w:bookmarkStart w:id="0" w:name="_GoBack"/>
            <w:bookmarkEnd w:id="0"/>
          </w:p>
        </w:tc>
      </w:tr>
    </w:tbl>
    <w:p w14:paraId="4A8214DB" w14:textId="77777777" w:rsidR="00EC64EC" w:rsidRPr="002A6BED" w:rsidRDefault="00EC64EC" w:rsidP="000254AF">
      <w:pPr>
        <w:spacing w:after="0"/>
        <w:jc w:val="both"/>
        <w:rPr>
          <w:color w:val="000000" w:themeColor="text1"/>
        </w:rPr>
      </w:pPr>
    </w:p>
    <w:p w14:paraId="25F3944C" w14:textId="2C6408E0" w:rsidR="00AF52B8" w:rsidRDefault="00AF52B8">
      <w:pPr>
        <w:rPr>
          <w:color w:val="000000" w:themeColor="text1"/>
          <w:lang w:val="vi-VN"/>
        </w:rPr>
      </w:pPr>
      <w:r>
        <w:rPr>
          <w:color w:val="000000" w:themeColor="text1"/>
          <w:lang w:val="vi-VN"/>
        </w:rPr>
        <w:br w:type="page"/>
      </w:r>
    </w:p>
    <w:tbl>
      <w:tblPr>
        <w:tblW w:w="9356" w:type="dxa"/>
        <w:tblInd w:w="-142" w:type="dxa"/>
        <w:tblLook w:val="01E0" w:firstRow="1" w:lastRow="1" w:firstColumn="1" w:lastColumn="1" w:noHBand="0" w:noVBand="0"/>
      </w:tblPr>
      <w:tblGrid>
        <w:gridCol w:w="3403"/>
        <w:gridCol w:w="5953"/>
      </w:tblGrid>
      <w:tr w:rsidR="002A6BED" w:rsidRPr="007C2A3E" w14:paraId="4419A9B3" w14:textId="77777777" w:rsidTr="00A2232B">
        <w:trPr>
          <w:trHeight w:val="721"/>
        </w:trPr>
        <w:tc>
          <w:tcPr>
            <w:tcW w:w="3403" w:type="dxa"/>
          </w:tcPr>
          <w:p w14:paraId="7F7DB222" w14:textId="2244A45C" w:rsidR="009A34FB" w:rsidRPr="002A6BED" w:rsidRDefault="00C36AD3" w:rsidP="009A34FB">
            <w:pPr>
              <w:spacing w:after="0"/>
              <w:jc w:val="center"/>
              <w:rPr>
                <w:color w:val="000000" w:themeColor="text1"/>
                <w:lang w:val="vi-VN"/>
              </w:rPr>
            </w:pPr>
            <w:r w:rsidRPr="002A6BED">
              <w:rPr>
                <w:color w:val="000000" w:themeColor="text1"/>
                <w:lang w:val="vi-VN"/>
              </w:rPr>
              <w:lastRenderedPageBreak/>
              <w:t xml:space="preserve">HĐND </w:t>
            </w:r>
            <w:r w:rsidR="00EC64EC" w:rsidRPr="002A6BED">
              <w:rPr>
                <w:color w:val="000000" w:themeColor="text1"/>
                <w:lang w:val="vi-VN"/>
              </w:rPr>
              <w:t xml:space="preserve">XÃ </w:t>
            </w:r>
            <w:r w:rsidR="00A2232B">
              <w:rPr>
                <w:color w:val="000000" w:themeColor="text1"/>
                <w:lang w:val="vi-VN"/>
              </w:rPr>
              <w:t>TU MƠ RÔNG</w:t>
            </w:r>
          </w:p>
          <w:p w14:paraId="1427AF27" w14:textId="77777777" w:rsidR="009A34FB" w:rsidRPr="002A6BED" w:rsidRDefault="00C36AD3" w:rsidP="009A34FB">
            <w:pPr>
              <w:spacing w:after="0"/>
              <w:jc w:val="center"/>
              <w:rPr>
                <w:b/>
                <w:color w:val="000000" w:themeColor="text1"/>
                <w:lang w:val="vi-VN"/>
              </w:rPr>
            </w:pPr>
            <w:r w:rsidRPr="002A6BED">
              <w:rPr>
                <w:b/>
                <w:color w:val="000000" w:themeColor="text1"/>
                <w:lang w:val="vi-VN"/>
              </w:rPr>
              <w:t>THƯỜNG TRỰC HĐND</w:t>
            </w:r>
          </w:p>
          <w:p w14:paraId="517714C1" w14:textId="77777777" w:rsidR="009A34FB" w:rsidRPr="002A6BED" w:rsidRDefault="00C36AD3" w:rsidP="009A34FB">
            <w:pPr>
              <w:spacing w:after="0"/>
              <w:jc w:val="center"/>
              <w:rPr>
                <w:b/>
                <w:color w:val="000000" w:themeColor="text1"/>
                <w:lang w:val="vi-VN"/>
              </w:rPr>
            </w:pPr>
            <w:r w:rsidRPr="002A6BED">
              <w:rPr>
                <w:b/>
                <w:noProof/>
                <w:color w:val="000000" w:themeColor="text1"/>
              </w:rPr>
              <mc:AlternateContent>
                <mc:Choice Requires="wps">
                  <w:drawing>
                    <wp:anchor distT="4294967293" distB="4294967293" distL="114300" distR="114300" simplePos="0" relativeHeight="251663360" behindDoc="0" locked="0" layoutInCell="1" allowOverlap="1" wp14:anchorId="2A9B6A98" wp14:editId="2755083C">
                      <wp:simplePos x="0" y="0"/>
                      <wp:positionH relativeFrom="column">
                        <wp:posOffset>636905</wp:posOffset>
                      </wp:positionH>
                      <wp:positionV relativeFrom="paragraph">
                        <wp:posOffset>36829</wp:posOffset>
                      </wp:positionV>
                      <wp:extent cx="9499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E48E14" id="Straight Connector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15pt,2.9pt" to="12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"/>
                  </w:pict>
                </mc:Fallback>
              </mc:AlternateContent>
            </w:r>
          </w:p>
        </w:tc>
        <w:tc>
          <w:tcPr>
            <w:tcW w:w="5953" w:type="dxa"/>
          </w:tcPr>
          <w:p w14:paraId="606402AF" w14:textId="77777777" w:rsidR="009A34FB" w:rsidRPr="002A6BED" w:rsidRDefault="009A34FB" w:rsidP="009A34FB">
            <w:pPr>
              <w:spacing w:after="0"/>
              <w:jc w:val="both"/>
              <w:rPr>
                <w:b/>
                <w:color w:val="000000" w:themeColor="text1"/>
                <w:lang w:val="vi-VN"/>
              </w:rPr>
            </w:pPr>
            <w:r w:rsidRPr="002A6BED">
              <w:rPr>
                <w:b/>
                <w:color w:val="000000" w:themeColor="text1"/>
                <w:lang w:val="vi-VN"/>
              </w:rPr>
              <w:t>CỘNG HÒA XÃ HỘI CHỦ NGHĨA VIỆT NAM</w:t>
            </w:r>
          </w:p>
          <w:p w14:paraId="77C7D3DB" w14:textId="77777777" w:rsidR="009A34FB" w:rsidRPr="002A6BED" w:rsidRDefault="009A34FB" w:rsidP="009A34FB">
            <w:pPr>
              <w:spacing w:after="0"/>
              <w:jc w:val="center"/>
              <w:rPr>
                <w:b/>
                <w:color w:val="000000" w:themeColor="text1"/>
                <w:lang w:val="vi-VN"/>
              </w:rPr>
            </w:pPr>
            <w:r w:rsidRPr="002A6BED">
              <w:rPr>
                <w:b/>
                <w:color w:val="000000" w:themeColor="text1"/>
                <w:lang w:val="vi-VN"/>
              </w:rPr>
              <w:t>Độc lập – Tự do – Hạnh phúc</w:t>
            </w:r>
          </w:p>
          <w:p w14:paraId="4817620F" w14:textId="77777777" w:rsidR="009A34FB" w:rsidRPr="002A6BED" w:rsidRDefault="00C36AD3" w:rsidP="000254AF">
            <w:pPr>
              <w:spacing w:after="0"/>
              <w:jc w:val="both"/>
              <w:rPr>
                <w:b/>
                <w:color w:val="000000" w:themeColor="text1"/>
                <w:lang w:val="vi-VN"/>
              </w:rPr>
            </w:pPr>
            <w:r w:rsidRPr="002A6BED">
              <w:rPr>
                <w:b/>
                <w:noProof/>
                <w:color w:val="000000" w:themeColor="text1"/>
              </w:rPr>
              <mc:AlternateContent>
                <mc:Choice Requires="wps">
                  <w:drawing>
                    <wp:anchor distT="4294967293" distB="4294967293" distL="114300" distR="114300" simplePos="0" relativeHeight="251664384" behindDoc="0" locked="0" layoutInCell="1" allowOverlap="1" wp14:anchorId="0429B66C" wp14:editId="4F4811CB">
                      <wp:simplePos x="0" y="0"/>
                      <wp:positionH relativeFrom="column">
                        <wp:posOffset>819150</wp:posOffset>
                      </wp:positionH>
                      <wp:positionV relativeFrom="paragraph">
                        <wp:posOffset>20954</wp:posOffset>
                      </wp:positionV>
                      <wp:extent cx="21374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3D44A4"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5pt,1.65pt" to="232.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4ep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"/>
                  </w:pict>
                </mc:Fallback>
              </mc:AlternateContent>
            </w:r>
            <w:r w:rsidR="009A34FB" w:rsidRPr="002A6BED">
              <w:rPr>
                <w:i/>
                <w:color w:val="000000" w:themeColor="text1"/>
                <w:lang w:val="vi-VN"/>
              </w:rPr>
              <w:t xml:space="preserve">   </w:t>
            </w:r>
          </w:p>
        </w:tc>
      </w:tr>
    </w:tbl>
    <w:p w14:paraId="2790001C" w14:textId="77777777" w:rsidR="00C36AD3" w:rsidRPr="002A6BED" w:rsidRDefault="00C36AD3" w:rsidP="000254AF">
      <w:pPr>
        <w:spacing w:after="0"/>
        <w:jc w:val="center"/>
        <w:rPr>
          <w:b/>
          <w:color w:val="000000" w:themeColor="text1"/>
          <w:lang w:val="vi-VN"/>
        </w:rPr>
      </w:pPr>
    </w:p>
    <w:p w14:paraId="5A6101F8" w14:textId="77777777" w:rsidR="009A34FB" w:rsidRPr="002A6BED" w:rsidRDefault="000254AF" w:rsidP="000254AF">
      <w:pPr>
        <w:spacing w:after="0"/>
        <w:jc w:val="center"/>
        <w:rPr>
          <w:b/>
          <w:color w:val="000000" w:themeColor="text1"/>
          <w:lang w:val="vi-VN"/>
        </w:rPr>
      </w:pPr>
      <w:r w:rsidRPr="002A6BED">
        <w:rPr>
          <w:b/>
          <w:color w:val="000000" w:themeColor="text1"/>
          <w:lang w:val="vi-VN"/>
        </w:rPr>
        <w:t>QUY CHẾ LÀM VIỆC</w:t>
      </w:r>
    </w:p>
    <w:p w14:paraId="160321E9" w14:textId="57AAEAB2" w:rsidR="00EC64EC" w:rsidRPr="002A6BED" w:rsidRDefault="006252E9" w:rsidP="00EC64EC">
      <w:pPr>
        <w:spacing w:after="0"/>
        <w:jc w:val="center"/>
        <w:rPr>
          <w:b/>
          <w:color w:val="000000" w:themeColor="text1"/>
          <w:lang w:val="vi-VN"/>
        </w:rPr>
      </w:pPr>
      <w:r w:rsidRPr="002A6BED">
        <w:rPr>
          <w:b/>
          <w:color w:val="000000" w:themeColor="text1"/>
          <w:lang w:val="vi-VN"/>
        </w:rPr>
        <w:t>C</w:t>
      </w:r>
      <w:r w:rsidR="00EC64EC" w:rsidRPr="002A6BED">
        <w:rPr>
          <w:b/>
          <w:color w:val="000000" w:themeColor="text1"/>
          <w:lang w:val="vi-VN"/>
        </w:rPr>
        <w:t xml:space="preserve">ủa Thường trực HĐND xã </w:t>
      </w:r>
      <w:r w:rsidR="00A2232B">
        <w:rPr>
          <w:b/>
          <w:color w:val="000000" w:themeColor="text1"/>
          <w:lang w:val="vi-VN"/>
        </w:rPr>
        <w:t>Tu Mơ Rông</w:t>
      </w:r>
      <w:r w:rsidR="00F55C81" w:rsidRPr="002A6BED">
        <w:rPr>
          <w:b/>
          <w:color w:val="000000" w:themeColor="text1"/>
          <w:lang w:val="vi-VN"/>
        </w:rPr>
        <w:t>,</w:t>
      </w:r>
      <w:r w:rsidR="00EC64EC" w:rsidRPr="002A6BED">
        <w:rPr>
          <w:b/>
          <w:color w:val="000000" w:themeColor="text1"/>
          <w:lang w:val="vi-VN"/>
        </w:rPr>
        <w:t xml:space="preserve"> </w:t>
      </w:r>
      <w:r w:rsidR="003B7A0C" w:rsidRPr="002A6BED">
        <w:rPr>
          <w:b/>
          <w:color w:val="000000" w:themeColor="text1"/>
          <w:lang w:val="vi-VN"/>
        </w:rPr>
        <w:t xml:space="preserve">khóa </w:t>
      </w:r>
      <w:r w:rsidR="00A2232B">
        <w:rPr>
          <w:b/>
          <w:color w:val="000000" w:themeColor="text1"/>
        </w:rPr>
        <w:t>XIV</w:t>
      </w:r>
      <w:r w:rsidR="003B7A0C" w:rsidRPr="002A6BED">
        <w:rPr>
          <w:b/>
          <w:color w:val="000000" w:themeColor="text1"/>
          <w:lang w:val="vi-VN"/>
        </w:rPr>
        <w:t xml:space="preserve"> </w:t>
      </w:r>
      <w:r w:rsidR="00EC64EC" w:rsidRPr="002A6BED">
        <w:rPr>
          <w:b/>
          <w:color w:val="000000" w:themeColor="text1"/>
          <w:lang w:val="vi-VN"/>
        </w:rPr>
        <w:t xml:space="preserve">nhiệm kỳ </w:t>
      </w:r>
      <w:r w:rsidR="00584386" w:rsidRPr="002A6BED">
        <w:rPr>
          <w:b/>
          <w:color w:val="000000" w:themeColor="text1"/>
          <w:lang w:val="vi-VN"/>
        </w:rPr>
        <w:t>2021</w:t>
      </w:r>
      <w:r w:rsidR="00EC64EC" w:rsidRPr="002A6BED">
        <w:rPr>
          <w:b/>
          <w:color w:val="000000" w:themeColor="text1"/>
          <w:lang w:val="vi-VN"/>
        </w:rPr>
        <w:t>-</w:t>
      </w:r>
      <w:r w:rsidR="00584386" w:rsidRPr="002A6BED">
        <w:rPr>
          <w:b/>
          <w:color w:val="000000" w:themeColor="text1"/>
          <w:lang w:val="vi-VN"/>
        </w:rPr>
        <w:t>2026</w:t>
      </w:r>
    </w:p>
    <w:p w14:paraId="46F935E5" w14:textId="1675E86D" w:rsidR="00C4684F" w:rsidRPr="002A6BED" w:rsidRDefault="00C4684F" w:rsidP="00EC64EC">
      <w:pPr>
        <w:spacing w:after="0"/>
        <w:jc w:val="center"/>
        <w:rPr>
          <w:b/>
          <w:color w:val="000000" w:themeColor="text1"/>
          <w:lang w:val="vi-VN"/>
        </w:rPr>
      </w:pPr>
      <w:r w:rsidRPr="002A6BED">
        <w:rPr>
          <w:b/>
          <w:color w:val="000000" w:themeColor="text1"/>
          <w:lang w:val="vi-VN"/>
        </w:rPr>
        <w:t>––––––––––</w:t>
      </w:r>
    </w:p>
    <w:p w14:paraId="3E46C4E2" w14:textId="113FFB54" w:rsidR="000254AF" w:rsidRPr="002A6BED" w:rsidRDefault="000254AF" w:rsidP="000254AF">
      <w:pPr>
        <w:spacing w:after="0"/>
        <w:jc w:val="center"/>
        <w:rPr>
          <w:i/>
          <w:color w:val="000000" w:themeColor="text1"/>
          <w:sz w:val="26"/>
          <w:lang w:val="vi-VN"/>
        </w:rPr>
      </w:pPr>
      <w:r w:rsidRPr="002A6BED">
        <w:rPr>
          <w:i/>
          <w:color w:val="000000" w:themeColor="text1"/>
          <w:sz w:val="26"/>
          <w:lang w:val="vi-VN"/>
        </w:rPr>
        <w:t xml:space="preserve">(Ban hành kèm theo Nghị quyết số    </w:t>
      </w:r>
      <w:r w:rsidR="006B1C48" w:rsidRPr="002A6BED">
        <w:rPr>
          <w:i/>
          <w:color w:val="000000" w:themeColor="text1"/>
          <w:sz w:val="26"/>
          <w:lang w:val="vi-VN"/>
        </w:rPr>
        <w:t xml:space="preserve"> </w:t>
      </w:r>
      <w:r w:rsidRPr="002A6BED">
        <w:rPr>
          <w:i/>
          <w:color w:val="000000" w:themeColor="text1"/>
          <w:sz w:val="26"/>
          <w:lang w:val="vi-VN"/>
        </w:rPr>
        <w:t xml:space="preserve">  /NQ-TTHĐND ngày     /</w:t>
      </w:r>
      <w:r w:rsidR="006B1C48" w:rsidRPr="002A6BED">
        <w:rPr>
          <w:i/>
          <w:color w:val="000000" w:themeColor="text1"/>
          <w:sz w:val="26"/>
          <w:lang w:val="vi-VN"/>
        </w:rPr>
        <w:t xml:space="preserve">     </w:t>
      </w:r>
      <w:r w:rsidRPr="002A6BED">
        <w:rPr>
          <w:i/>
          <w:color w:val="000000" w:themeColor="text1"/>
          <w:sz w:val="26"/>
          <w:lang w:val="vi-VN"/>
        </w:rPr>
        <w:t>/202</w:t>
      </w:r>
      <w:r w:rsidR="00EC64EC" w:rsidRPr="002A6BED">
        <w:rPr>
          <w:i/>
          <w:color w:val="000000" w:themeColor="text1"/>
          <w:sz w:val="26"/>
          <w:lang w:val="vi-VN"/>
        </w:rPr>
        <w:t>5</w:t>
      </w:r>
    </w:p>
    <w:p w14:paraId="3BFBD47D" w14:textId="4262FDB2" w:rsidR="000254AF" w:rsidRPr="002A6BED" w:rsidRDefault="000254AF" w:rsidP="000254AF">
      <w:pPr>
        <w:spacing w:after="0"/>
        <w:jc w:val="center"/>
        <w:rPr>
          <w:i/>
          <w:color w:val="000000" w:themeColor="text1"/>
          <w:sz w:val="26"/>
          <w:lang w:val="vi-VN"/>
        </w:rPr>
      </w:pPr>
      <w:r w:rsidRPr="002A6BED">
        <w:rPr>
          <w:i/>
          <w:color w:val="000000" w:themeColor="text1"/>
          <w:sz w:val="26"/>
          <w:lang w:val="vi-VN"/>
        </w:rPr>
        <w:t xml:space="preserve">của Thường trực HĐND </w:t>
      </w:r>
      <w:r w:rsidR="00C4684F" w:rsidRPr="002A6BED">
        <w:rPr>
          <w:i/>
          <w:color w:val="000000" w:themeColor="text1"/>
          <w:sz w:val="26"/>
          <w:lang w:val="vi-VN"/>
        </w:rPr>
        <w:t xml:space="preserve">xã </w:t>
      </w:r>
      <w:r w:rsidR="00A2232B">
        <w:rPr>
          <w:i/>
          <w:color w:val="000000" w:themeColor="text1"/>
          <w:sz w:val="26"/>
          <w:lang w:val="vi-VN"/>
        </w:rPr>
        <w:t>Tu Mơ Rông</w:t>
      </w:r>
      <w:r w:rsidRPr="002A6BED">
        <w:rPr>
          <w:i/>
          <w:color w:val="000000" w:themeColor="text1"/>
          <w:sz w:val="26"/>
          <w:lang w:val="vi-VN"/>
        </w:rPr>
        <w:t>)</w:t>
      </w:r>
    </w:p>
    <w:p w14:paraId="471396B4" w14:textId="77777777" w:rsidR="009A34FB" w:rsidRPr="002A6BED" w:rsidRDefault="009A34FB">
      <w:pPr>
        <w:rPr>
          <w:i/>
          <w:color w:val="000000" w:themeColor="text1"/>
          <w:sz w:val="14"/>
          <w:lang w:val="vi-VN"/>
        </w:rPr>
      </w:pPr>
    </w:p>
    <w:p w14:paraId="55894251" w14:textId="77777777" w:rsidR="00001E75" w:rsidRPr="002A6BED" w:rsidRDefault="00001E75" w:rsidP="001C28BC">
      <w:pPr>
        <w:spacing w:after="0"/>
        <w:jc w:val="center"/>
        <w:rPr>
          <w:b/>
          <w:color w:val="000000" w:themeColor="text1"/>
        </w:rPr>
      </w:pPr>
      <w:r w:rsidRPr="002A6BED">
        <w:rPr>
          <w:b/>
          <w:color w:val="000000" w:themeColor="text1"/>
          <w:lang w:val="vi-VN"/>
        </w:rPr>
        <w:t>Chương I</w:t>
      </w:r>
    </w:p>
    <w:p w14:paraId="0DC20FD8" w14:textId="77777777" w:rsidR="00001E75" w:rsidRPr="002A6BED" w:rsidRDefault="00001E75" w:rsidP="001C28BC">
      <w:pPr>
        <w:spacing w:after="0"/>
        <w:jc w:val="center"/>
        <w:rPr>
          <w:b/>
          <w:color w:val="000000" w:themeColor="text1"/>
          <w:lang w:val="vi-VN"/>
        </w:rPr>
      </w:pPr>
      <w:r w:rsidRPr="002A6BED">
        <w:rPr>
          <w:b/>
          <w:color w:val="000000" w:themeColor="text1"/>
          <w:lang w:val="vi-VN"/>
        </w:rPr>
        <w:t>NHỮNG QUY ĐỊNH CHUNG</w:t>
      </w:r>
    </w:p>
    <w:p w14:paraId="68E692F4" w14:textId="77777777" w:rsidR="000254AF" w:rsidRPr="002A6BED" w:rsidRDefault="00001E75" w:rsidP="001C28BC">
      <w:pPr>
        <w:spacing w:after="0"/>
        <w:jc w:val="both"/>
        <w:rPr>
          <w:color w:val="000000" w:themeColor="text1"/>
          <w:lang w:val="vi-VN"/>
        </w:rPr>
      </w:pPr>
      <w:r w:rsidRPr="002A6BED">
        <w:rPr>
          <w:color w:val="000000" w:themeColor="text1"/>
          <w:lang w:val="vi-VN"/>
        </w:rPr>
        <w:tab/>
      </w:r>
    </w:p>
    <w:p w14:paraId="159F9CE8" w14:textId="77777777" w:rsidR="004301F7" w:rsidRPr="002A6BED" w:rsidRDefault="004301F7" w:rsidP="00502979">
      <w:pPr>
        <w:spacing w:before="120" w:after="0"/>
        <w:ind w:firstLine="720"/>
        <w:jc w:val="both"/>
        <w:rPr>
          <w:b/>
          <w:bCs/>
          <w:color w:val="000000" w:themeColor="text1"/>
          <w:lang w:val="vi-VN"/>
        </w:rPr>
      </w:pPr>
      <w:r w:rsidRPr="002A6BED">
        <w:rPr>
          <w:b/>
          <w:bCs/>
          <w:color w:val="000000" w:themeColor="text1"/>
          <w:lang w:val="vi-VN"/>
        </w:rPr>
        <w:t>Điều 1. Phạm vi điều chỉnh và đối tượng áp dụng</w:t>
      </w:r>
    </w:p>
    <w:p w14:paraId="697334B4" w14:textId="4F34AA46" w:rsidR="004301F7" w:rsidRPr="002A6BED" w:rsidRDefault="004301F7" w:rsidP="00502979">
      <w:pPr>
        <w:spacing w:before="120" w:after="0"/>
        <w:ind w:firstLine="720"/>
        <w:jc w:val="both"/>
        <w:rPr>
          <w:color w:val="000000" w:themeColor="text1"/>
          <w:lang w:val="vi-VN"/>
        </w:rPr>
      </w:pPr>
      <w:r w:rsidRPr="002A6BED">
        <w:rPr>
          <w:color w:val="000000" w:themeColor="text1"/>
          <w:lang w:val="vi-VN"/>
        </w:rPr>
        <w:t xml:space="preserve">Quy chế này quy định nguyên tắc, chế độ làm việc, trách nhiệm và mối quan hệ công tác của Thường trực Hội đồng nhân dân xã </w:t>
      </w:r>
      <w:r w:rsidR="00A2232B">
        <w:rPr>
          <w:color w:val="000000" w:themeColor="text1"/>
          <w:lang w:val="vi-VN"/>
        </w:rPr>
        <w:t>Tu Mơ Rông</w:t>
      </w:r>
      <w:r w:rsidRPr="002A6BED">
        <w:rPr>
          <w:color w:val="000000" w:themeColor="text1"/>
          <w:lang w:val="vi-VN"/>
        </w:rPr>
        <w:t xml:space="preserve"> </w:t>
      </w:r>
      <w:r w:rsidR="009E29F3" w:rsidRPr="002A6BED">
        <w:rPr>
          <w:color w:val="000000" w:themeColor="text1"/>
          <w:lang w:val="vi-VN"/>
        </w:rPr>
        <w:t xml:space="preserve">khóa I </w:t>
      </w:r>
      <w:r w:rsidRPr="002A6BED">
        <w:rPr>
          <w:color w:val="000000" w:themeColor="text1"/>
          <w:lang w:val="vi-VN"/>
        </w:rPr>
        <w:t>nhiệm kỳ 2021-2026, bao gồm Chủ tịch, Phó Chủ tịch và Ủy viên Thường trực HĐND xã.</w:t>
      </w:r>
    </w:p>
    <w:p w14:paraId="09FB9E7A" w14:textId="77777777" w:rsidR="004301F7" w:rsidRPr="002A6BED" w:rsidRDefault="004301F7" w:rsidP="00502979">
      <w:pPr>
        <w:spacing w:before="120" w:after="0"/>
        <w:ind w:firstLine="720"/>
        <w:jc w:val="both"/>
        <w:rPr>
          <w:color w:val="000000" w:themeColor="text1"/>
          <w:lang w:val="vi-VN"/>
        </w:rPr>
      </w:pPr>
      <w:r w:rsidRPr="002A6BED">
        <w:rPr>
          <w:b/>
          <w:bCs/>
          <w:color w:val="000000" w:themeColor="text1"/>
          <w:lang w:val="vi-VN"/>
        </w:rPr>
        <w:t>Điều 2. Nguyên tắc làm việc</w:t>
      </w:r>
    </w:p>
    <w:p w14:paraId="14FB5762" w14:textId="085C9F7D" w:rsidR="004301F7" w:rsidRPr="002A6BED" w:rsidRDefault="004301F7" w:rsidP="00502979">
      <w:pPr>
        <w:spacing w:before="120" w:after="0"/>
        <w:ind w:firstLine="709"/>
        <w:jc w:val="both"/>
        <w:rPr>
          <w:color w:val="000000" w:themeColor="text1"/>
          <w:lang w:val="vi-VN"/>
        </w:rPr>
      </w:pPr>
      <w:r w:rsidRPr="002A6BED">
        <w:rPr>
          <w:color w:val="000000" w:themeColor="text1"/>
          <w:lang w:val="vi-VN"/>
        </w:rPr>
        <w:t>1. Bảo đảm sự lãnh đạo của Đảng, tuân thủ Hiến pháp, pháp luật; phát huy dân chủ, công khai, minh bạch, nâng cao hiệu lực, hiệu quả hoạt động của HĐND xã.</w:t>
      </w:r>
    </w:p>
    <w:p w14:paraId="095412C3" w14:textId="0F4F7693" w:rsidR="004301F7" w:rsidRPr="002A6BED" w:rsidRDefault="004301F7" w:rsidP="00502979">
      <w:pPr>
        <w:spacing w:before="120" w:after="0"/>
        <w:ind w:firstLine="709"/>
        <w:jc w:val="both"/>
        <w:rPr>
          <w:color w:val="000000" w:themeColor="text1"/>
          <w:lang w:val="vi-VN"/>
        </w:rPr>
      </w:pPr>
      <w:r w:rsidRPr="002A6BED">
        <w:rPr>
          <w:color w:val="000000" w:themeColor="text1"/>
          <w:lang w:val="vi-VN"/>
        </w:rPr>
        <w:t>2. Làm việc theo chế độ tập thể, quyết định theo đa số. Các quyết định của Thường trực HĐND xã phải được trên 50% tổng số thành viên dự họp biểu quyết tán thành.</w:t>
      </w:r>
    </w:p>
    <w:p w14:paraId="7960733E" w14:textId="4AD34117" w:rsidR="004301F7" w:rsidRPr="002A6BED" w:rsidRDefault="004301F7" w:rsidP="00502979">
      <w:pPr>
        <w:spacing w:before="120" w:after="0"/>
        <w:ind w:firstLine="709"/>
        <w:jc w:val="both"/>
        <w:rPr>
          <w:color w:val="000000" w:themeColor="text1"/>
          <w:lang w:val="vi-VN"/>
        </w:rPr>
      </w:pPr>
      <w:r w:rsidRPr="002A6BED">
        <w:rPr>
          <w:color w:val="000000" w:themeColor="text1"/>
          <w:lang w:val="vi-VN"/>
        </w:rPr>
        <w:t>3. Mỗi thành viên Thường trực HĐND xã chịu trách nhiệm cá nhân về nhiệm vụ được phân công, đồng thời chịu trách nhiệm chung về hoạt động của Thường trực HĐND xã trước HĐND xã.</w:t>
      </w:r>
    </w:p>
    <w:p w14:paraId="0431F867" w14:textId="0EF10DCC" w:rsidR="004301F7" w:rsidRPr="002A6BED" w:rsidRDefault="004301F7" w:rsidP="00502979">
      <w:pPr>
        <w:spacing w:before="120" w:after="0"/>
        <w:ind w:firstLine="709"/>
        <w:jc w:val="both"/>
        <w:rPr>
          <w:color w:val="000000" w:themeColor="text1"/>
          <w:lang w:val="vi-VN"/>
        </w:rPr>
      </w:pPr>
      <w:r w:rsidRPr="002A6BED">
        <w:rPr>
          <w:color w:val="000000" w:themeColor="text1"/>
          <w:lang w:val="vi-VN"/>
        </w:rPr>
        <w:t>4. Phó Chủ tịch HĐND xã thực hiện nhiệm vụ theo sự phân công của Chủ tịch HĐND. Trường hợp Chủ tịch vắng mặt, Phó Chủ tịch được ủy quyền điều hành. Nếu cả Chủ tịch và Phó Chủ tịch cùng vắng mặt, Ủy viên Thường trực được phân công tạm thời thực hiện nhiệm vụ và báo cáo lại khi Chủ tịch, Phó Chủ tịch trở lại làm việc.</w:t>
      </w:r>
    </w:p>
    <w:p w14:paraId="0C134A08" w14:textId="2865C4C6" w:rsidR="004301F7" w:rsidRPr="002A6BED" w:rsidRDefault="004301F7" w:rsidP="00502979">
      <w:pPr>
        <w:spacing w:before="120" w:after="0"/>
        <w:ind w:firstLine="709"/>
        <w:jc w:val="both"/>
        <w:rPr>
          <w:color w:val="000000" w:themeColor="text1"/>
          <w:lang w:val="vi-VN"/>
        </w:rPr>
      </w:pPr>
      <w:r w:rsidRPr="002A6BED">
        <w:rPr>
          <w:color w:val="000000" w:themeColor="text1"/>
          <w:lang w:val="vi-VN"/>
        </w:rPr>
        <w:t>5. Trong phạm vi được phân công, các thành viên Thường trực HĐND xã chủ động giải quyết công việc và chịu trách nhiệm trước Thường trực HĐND xã và pháp luật về quyết định của mình.</w:t>
      </w:r>
    </w:p>
    <w:p w14:paraId="5B0BDABD" w14:textId="32D9AB79" w:rsidR="004301F7" w:rsidRPr="002A6BED" w:rsidRDefault="004301F7" w:rsidP="00502979">
      <w:pPr>
        <w:spacing w:before="120" w:after="0"/>
        <w:ind w:firstLine="709"/>
        <w:jc w:val="both"/>
        <w:rPr>
          <w:color w:val="000000" w:themeColor="text1"/>
          <w:lang w:val="vi-VN"/>
        </w:rPr>
      </w:pPr>
      <w:r w:rsidRPr="002A6BED">
        <w:rPr>
          <w:color w:val="000000" w:themeColor="text1"/>
          <w:lang w:val="vi-VN"/>
        </w:rPr>
        <w:t>6. Thường trực HĐND xã và các thành viên thực hiện cập nhật, xử lý thông tin qua hệ thống phần mềm quản lý văn bản, thư điện tử công vụ và chủ động phối hợp công tác với UBND, các Ban HĐND, tổ đại biểu và các cơ quan, đơn vị có liên quan.</w:t>
      </w:r>
    </w:p>
    <w:p w14:paraId="64F9B6F0" w14:textId="77777777" w:rsidR="009F52D5" w:rsidRPr="002A6BED" w:rsidRDefault="004301F7" w:rsidP="00502979">
      <w:pPr>
        <w:spacing w:before="120" w:after="0"/>
        <w:jc w:val="center"/>
        <w:rPr>
          <w:b/>
          <w:bCs/>
          <w:color w:val="000000" w:themeColor="text1"/>
          <w:lang w:val="vi-VN"/>
        </w:rPr>
      </w:pPr>
      <w:r w:rsidRPr="002A6BED">
        <w:rPr>
          <w:b/>
          <w:bCs/>
          <w:color w:val="000000" w:themeColor="text1"/>
          <w:lang w:val="vi-VN"/>
        </w:rPr>
        <w:t>Chương II:</w:t>
      </w:r>
    </w:p>
    <w:p w14:paraId="79869307" w14:textId="08F97492" w:rsidR="004301F7" w:rsidRPr="002A6BED" w:rsidRDefault="004301F7" w:rsidP="00502979">
      <w:pPr>
        <w:spacing w:before="120" w:after="0"/>
        <w:jc w:val="center"/>
        <w:rPr>
          <w:b/>
          <w:bCs/>
          <w:color w:val="000000" w:themeColor="text1"/>
          <w:lang w:val="vi-VN"/>
        </w:rPr>
      </w:pPr>
      <w:r w:rsidRPr="002A6BED">
        <w:rPr>
          <w:b/>
          <w:bCs/>
          <w:color w:val="000000" w:themeColor="text1"/>
          <w:lang w:val="vi-VN"/>
        </w:rPr>
        <w:t xml:space="preserve"> NHIỆM VỤ, QUYỀN HẠN VÀ CHẾ ĐỘ LÀM VIỆC</w:t>
      </w:r>
    </w:p>
    <w:p w14:paraId="5F9FA593" w14:textId="77777777" w:rsidR="006E55BD" w:rsidRPr="002A6BED" w:rsidRDefault="004301F7" w:rsidP="00502979">
      <w:pPr>
        <w:spacing w:before="120" w:after="0"/>
        <w:ind w:firstLine="720"/>
        <w:jc w:val="both"/>
        <w:rPr>
          <w:b/>
          <w:bCs/>
          <w:color w:val="000000" w:themeColor="text1"/>
          <w:lang w:val="vi-VN"/>
        </w:rPr>
      </w:pPr>
      <w:r w:rsidRPr="002A6BED">
        <w:rPr>
          <w:b/>
          <w:bCs/>
          <w:color w:val="000000" w:themeColor="text1"/>
          <w:lang w:val="vi-VN"/>
        </w:rPr>
        <w:lastRenderedPageBreak/>
        <w:t>Điều 3. Nhiệm vụ, quyền hạn của Thường trực HĐND xã</w:t>
      </w:r>
    </w:p>
    <w:p w14:paraId="249D1263" w14:textId="77777777" w:rsidR="006E55BD" w:rsidRPr="002A6BED" w:rsidRDefault="006E55BD" w:rsidP="00502979">
      <w:pPr>
        <w:pStyle w:val="ListParagraph"/>
        <w:spacing w:before="120" w:after="120" w:line="252" w:lineRule="auto"/>
        <w:ind w:left="0" w:firstLine="567"/>
        <w:jc w:val="both"/>
        <w:rPr>
          <w:color w:val="000000" w:themeColor="text1"/>
          <w:lang w:val="vi-VN"/>
        </w:rPr>
      </w:pPr>
      <w:r w:rsidRPr="002A6BED">
        <w:rPr>
          <w:color w:val="000000" w:themeColor="text1"/>
          <w:lang w:val="vi-VN"/>
        </w:rPr>
        <w:t>Thường trực HĐND xã là cơ quan Thường trực của HĐND xã gồm Chủ tịch, Phó Chủ tịch và Trưởng các ban HĐND xã, có trách nhiệm thực hiện nhiệm vụ, quyền hạn theo quy định của Luật tổ chức chính quyền địa phương năm 2025, Trong đó:</w:t>
      </w:r>
    </w:p>
    <w:p w14:paraId="77C631EC" w14:textId="681E5097" w:rsidR="004301F7" w:rsidRPr="002A6BED" w:rsidRDefault="006E55BD" w:rsidP="00502979">
      <w:pPr>
        <w:spacing w:before="120" w:after="0"/>
        <w:ind w:firstLine="567"/>
        <w:jc w:val="both"/>
        <w:rPr>
          <w:color w:val="000000" w:themeColor="text1"/>
          <w:lang w:val="vi-VN"/>
        </w:rPr>
      </w:pPr>
      <w:r w:rsidRPr="002A6BED">
        <w:rPr>
          <w:b/>
          <w:bCs/>
          <w:color w:val="000000" w:themeColor="text1"/>
          <w:lang w:val="vi-VN"/>
        </w:rPr>
        <w:t xml:space="preserve">1. </w:t>
      </w:r>
      <w:r w:rsidR="008B6EA9" w:rsidRPr="002A6BED">
        <w:rPr>
          <w:b/>
          <w:bCs/>
          <w:color w:val="000000" w:themeColor="text1"/>
          <w:lang w:val="vi-VN"/>
        </w:rPr>
        <w:t>Nhiệm vụ, quyền hạn của</w:t>
      </w:r>
      <w:r w:rsidR="008B6EA9" w:rsidRPr="002A6BED">
        <w:rPr>
          <w:color w:val="000000" w:themeColor="text1"/>
          <w:lang w:val="vi-VN"/>
        </w:rPr>
        <w:t xml:space="preserve"> </w:t>
      </w:r>
      <w:r w:rsidR="004301F7" w:rsidRPr="002A6BED">
        <w:rPr>
          <w:b/>
          <w:bCs/>
          <w:color w:val="000000" w:themeColor="text1"/>
          <w:lang w:val="vi-VN"/>
        </w:rPr>
        <w:t>Chủ tịch HĐND xã:</w:t>
      </w:r>
    </w:p>
    <w:p w14:paraId="363C49D8"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Lãnh đạo, chỉ đạo hoạt động của Thường trực HĐND xã, chịu trách nhiệm trước HĐND xã về hoạt động của HĐND xã và hoạt động của Thường trực HĐND xã; chịu trách nhiệm trước Ban Chấp Đảng bộ xã, Ban thường vụ Đảng ủy về việc thực hiện chức năng, nhiệm vụ, quyền hạn của HĐND xã theo quy định.</w:t>
      </w:r>
    </w:p>
    <w:p w14:paraId="41E9A64E"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Chủ tọa các kỳ họp HĐND xã, phiên họp Thường trực HĐND xã và giao ban của Thường trực HĐND xã. Thực hiện các nhiệm vụ và quyền hạn khác do HĐND, Thường trực HĐND xã giao theo, quy định của pháp luật.</w:t>
      </w:r>
    </w:p>
    <w:p w14:paraId="3B9DD913"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Chỉ đạo giải quyết các vấn đề phát sinh trong quá trình thực hiện nghị quyết của HĐND xã giữa hai kỳ họp thuộc thẩm quyền quyết định của HĐND và Thường trực HĐND xã.</w:t>
      </w:r>
    </w:p>
    <w:p w14:paraId="319D8678"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Thực hiện các nhiệm vụ, quyền hạn khác mà pháp luật quy định thuộc thẩm quyền của Chủ tịch HĐND xã.</w:t>
      </w:r>
    </w:p>
    <w:p w14:paraId="0E777847" w14:textId="2D3872CA" w:rsidR="004301F7" w:rsidRPr="002A6BED" w:rsidRDefault="006E55BD" w:rsidP="00502979">
      <w:pPr>
        <w:spacing w:before="120" w:after="0"/>
        <w:ind w:firstLine="567"/>
        <w:jc w:val="both"/>
        <w:rPr>
          <w:b/>
          <w:bCs/>
          <w:color w:val="000000" w:themeColor="text1"/>
          <w:lang w:val="vi-VN"/>
        </w:rPr>
      </w:pPr>
      <w:r w:rsidRPr="002A6BED">
        <w:rPr>
          <w:b/>
          <w:bCs/>
          <w:color w:val="000000" w:themeColor="text1"/>
          <w:lang w:val="vi-VN"/>
        </w:rPr>
        <w:t>2</w:t>
      </w:r>
      <w:r w:rsidRPr="002A6BED">
        <w:rPr>
          <w:color w:val="000000" w:themeColor="text1"/>
          <w:lang w:val="vi-VN"/>
        </w:rPr>
        <w:t xml:space="preserve">. </w:t>
      </w:r>
      <w:r w:rsidR="008B6EA9" w:rsidRPr="002A6BED">
        <w:rPr>
          <w:b/>
          <w:bCs/>
          <w:color w:val="000000" w:themeColor="text1"/>
          <w:lang w:val="vi-VN"/>
        </w:rPr>
        <w:t xml:space="preserve">Nhiệm vụ, quyền hạn của </w:t>
      </w:r>
      <w:r w:rsidR="004301F7" w:rsidRPr="002A6BED">
        <w:rPr>
          <w:b/>
          <w:bCs/>
          <w:color w:val="000000" w:themeColor="text1"/>
          <w:lang w:val="vi-VN"/>
        </w:rPr>
        <w:t>Phó Chủ tịch HĐND xã:</w:t>
      </w:r>
    </w:p>
    <w:p w14:paraId="7468969E"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Giúp Chủ tịch HĐND xã giải quyết các công việc hàng ngày của Thường trực HĐND xã.</w:t>
      </w:r>
    </w:p>
    <w:p w14:paraId="6B671F63"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Phụ trách, theo dõi, chỉ đạo hoạt động của Ban Kinh tế - Ngân sách và Ban Văn hoá – Xã hội.</w:t>
      </w:r>
    </w:p>
    <w:p w14:paraId="6E2BF9B2"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Phụ trách các hoạt động của HĐND liên quan đến lĩnh vực kinh tế, xã hội, văn hóa, nội chính và dân tộc; Chỉ đạo tổng hợp và đề nghị cơ quan có thẩm quyền giải quyết ý kiến, kiến nghị của cử tri để báo cáo tại kỳ họp.</w:t>
      </w:r>
    </w:p>
    <w:p w14:paraId="28170EB0"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Phối hợp, đôn đốc Ủy ban nhân dân, các Ban HĐND và các cơ quan liên quan trong việc chuẩn bị các nội dung trình kỳ họp HĐND; chỉ đạo xây dựng chương trình kỳ họp, chuẩn bị các báo cáo, nội dung trình kỳ họp.</w:t>
      </w:r>
    </w:p>
    <w:p w14:paraId="179B3481"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Chỉ đạo tổng hợp chất vấn tại kỳ họp, giữa hai kỳ họp HĐND và đôn đốc trả lời chất vấn.</w:t>
      </w:r>
    </w:p>
    <w:p w14:paraId="383A060A"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Phụ trách quản lý việc sử dụng kinh phí hoạt động của HĐND xã, Thường trực HĐND xã, các Ban HĐND xã và các Tổ đại biểu HĐND xã đảm bảo hiệu quả đúng quy định của pháp luật. Giám sát việc sử dụng kinh phí của HĐND xã.</w:t>
      </w:r>
    </w:p>
    <w:p w14:paraId="25068AEC"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lastRenderedPageBreak/>
        <w:t>- Thực hiện các nhiệm vụ, quyền hạn khác do HĐND, Thường trực HĐND, Chủ tịch HĐND xã giao.</w:t>
      </w:r>
    </w:p>
    <w:p w14:paraId="070C38AF" w14:textId="77777777" w:rsidR="002D1886" w:rsidRPr="002A6BED" w:rsidRDefault="002D1886" w:rsidP="00502979">
      <w:pPr>
        <w:spacing w:before="120" w:after="40" w:line="276" w:lineRule="auto"/>
        <w:ind w:firstLine="567"/>
        <w:jc w:val="both"/>
        <w:rPr>
          <w:b/>
          <w:bCs/>
          <w:color w:val="000000" w:themeColor="text1"/>
          <w:sz w:val="22"/>
          <w:lang w:val="vi-VN"/>
        </w:rPr>
      </w:pPr>
      <w:r w:rsidRPr="002A6BED">
        <w:rPr>
          <w:b/>
          <w:bCs/>
          <w:color w:val="000000" w:themeColor="text1"/>
          <w:lang w:val="vi-VN"/>
        </w:rPr>
        <w:t>3. Nhiệm vụ, quyền hạn của Ủy viên Thường trực HĐND xã</w:t>
      </w:r>
    </w:p>
    <w:p w14:paraId="7AE746D8"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Thực hiện nhiệm vụ của Trưởng ban HĐND xã theo quy định của pháp luật.</w:t>
      </w:r>
    </w:p>
    <w:p w14:paraId="1595D24B"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Theo dõi các thôn được phân công của Thường trực HĐND xã.</w:t>
      </w:r>
    </w:p>
    <w:p w14:paraId="2FB14A9C"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Thực hiện các nhiệm vụ, quyền hạn khác do HĐND, Thường trực HĐND, Chủ tịch, Phó chủ tịch HĐND xã giao.</w:t>
      </w:r>
    </w:p>
    <w:p w14:paraId="6A256FA9" w14:textId="1B13629E" w:rsidR="004301F7" w:rsidRPr="002A6BED" w:rsidRDefault="004301F7" w:rsidP="00502979">
      <w:pPr>
        <w:spacing w:before="120" w:after="0"/>
        <w:ind w:firstLine="567"/>
        <w:jc w:val="both"/>
        <w:rPr>
          <w:color w:val="000000" w:themeColor="text1"/>
          <w:lang w:val="vi-VN"/>
        </w:rPr>
      </w:pPr>
      <w:r w:rsidRPr="002A6BED">
        <w:rPr>
          <w:b/>
          <w:bCs/>
          <w:color w:val="000000" w:themeColor="text1"/>
          <w:lang w:val="vi-VN"/>
        </w:rPr>
        <w:t>Điều 4. Chế độ giao ban và phiên họp của Thường trực HĐND xã</w:t>
      </w:r>
    </w:p>
    <w:p w14:paraId="5E876BCC"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Vào lúc 14 giờ thứ năm hàng tuần, Thường trực HĐND xã tổ chức cuộc họp giao ban để nghe Trưởng các Ban HĐND xã, lãnh đạo Văn phòng HĐND&amp;UBND xã báo cáo tình hình công tác tuần, cho ý kiến đối với các kiến nghị, đề xuất của các Ban, Văn phòng và chương trình công tác tuần tới.</w:t>
      </w:r>
    </w:p>
    <w:p w14:paraId="0C3F6448"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xml:space="preserve">- Thường trực HĐND xã họp thường kỳ mỗi tháng 01 lần vào 14 giờ ngày thứ 5 của tuần thứ 2 hàng tháng để xem xét cho ý kiến một số nội dung theo thẩm quyền </w:t>
      </w:r>
      <w:r w:rsidRPr="002A6BED">
        <w:rPr>
          <w:i/>
          <w:color w:val="000000" w:themeColor="text1"/>
          <w:lang w:val="vi-VN"/>
        </w:rPr>
        <w:t>(Thành phần gồm: Thường trực HĐND xã, Trưởng các Ban HĐND xã, Phó Chánh Văn phòng phụ trách công tác HĐND và các cơ quan liên quan đến nội dung trình).</w:t>
      </w:r>
    </w:p>
    <w:p w14:paraId="76F6C93D"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Chủ tịch HĐND xã chủ tọa phiên họp thường kỳ, nếu vắng mặt thì ủy quyền Phó Chủ tịch HĐND xã thực hiện.</w:t>
      </w:r>
    </w:p>
    <w:p w14:paraId="74931401"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Tại phiên họp Thường trực HĐND xã phân công hoặc theo nhiệm vụ, quyền hạn được pháp luật quy định, người đứng đầu các cơ quan có nội dung trình phải chuẩn bị, trực tiếp trình và thông tin các nội dung liên quan đến nội dung trình; đối với các nội dung cần phải thẩm tra, các Ban được phân công thẩm tra chuẩn bị báo cáo thẩm tra và dự thảo kết luận nội dung trình để Thường trực HĐND xã thảo luận, quyết định.</w:t>
      </w:r>
    </w:p>
    <w:p w14:paraId="49736B77" w14:textId="77777777" w:rsidR="002D1886" w:rsidRPr="002A6BED" w:rsidRDefault="002D1886" w:rsidP="00502979">
      <w:pPr>
        <w:spacing w:before="120" w:after="40" w:line="276" w:lineRule="auto"/>
        <w:ind w:firstLine="567"/>
        <w:jc w:val="both"/>
        <w:rPr>
          <w:color w:val="000000" w:themeColor="text1"/>
          <w:sz w:val="22"/>
          <w:lang w:val="vi-VN"/>
        </w:rPr>
      </w:pPr>
      <w:r w:rsidRPr="002A6BED">
        <w:rPr>
          <w:color w:val="000000" w:themeColor="text1"/>
          <w:lang w:val="vi-VN"/>
        </w:rPr>
        <w:t>- Trên cơ sở ý kiến tham gia của các đại biểu dự họp, Chủ tọa phiên họp thống nhất từng nội dung để thống nhất thực hiện</w:t>
      </w:r>
      <w:r w:rsidRPr="002A6BED">
        <w:rPr>
          <w:color w:val="000000" w:themeColor="text1"/>
          <w:sz w:val="22"/>
          <w:lang w:val="vi-VN"/>
        </w:rPr>
        <w:t>.</w:t>
      </w:r>
    </w:p>
    <w:p w14:paraId="0E545F61" w14:textId="5073AFCA" w:rsidR="00385451" w:rsidRPr="002A6BED" w:rsidRDefault="000254AF" w:rsidP="00502979">
      <w:pPr>
        <w:spacing w:before="120" w:after="120" w:line="252" w:lineRule="auto"/>
        <w:jc w:val="both"/>
        <w:rPr>
          <w:b/>
          <w:bCs/>
          <w:color w:val="000000" w:themeColor="text1"/>
          <w:lang w:val="vi-VN"/>
        </w:rPr>
      </w:pPr>
      <w:r w:rsidRPr="002A6BED">
        <w:rPr>
          <w:color w:val="000000" w:themeColor="text1"/>
          <w:lang w:val="vi-VN"/>
        </w:rPr>
        <w:tab/>
      </w:r>
      <w:r w:rsidR="00385451" w:rsidRPr="002A6BED">
        <w:rPr>
          <w:b/>
          <w:bCs/>
          <w:color w:val="000000" w:themeColor="text1"/>
          <w:lang w:val="vi-VN"/>
        </w:rPr>
        <w:t>Điều 5. Triệu tập phiên họp giải trình, chất vấn và xem xét trả lời chất vấn</w:t>
      </w:r>
    </w:p>
    <w:p w14:paraId="036FE953" w14:textId="77777777" w:rsidR="005054AC" w:rsidRPr="002A6BED" w:rsidRDefault="005054AC" w:rsidP="00502979">
      <w:pPr>
        <w:spacing w:before="120" w:after="40" w:line="276" w:lineRule="auto"/>
        <w:ind w:firstLine="567"/>
        <w:jc w:val="both"/>
        <w:rPr>
          <w:color w:val="000000" w:themeColor="text1"/>
          <w:sz w:val="22"/>
          <w:lang w:val="vi-VN"/>
        </w:rPr>
      </w:pPr>
      <w:r w:rsidRPr="002A6BED">
        <w:rPr>
          <w:color w:val="000000" w:themeColor="text1"/>
          <w:lang w:val="vi-VN"/>
        </w:rPr>
        <w:t xml:space="preserve">1. Thường trực HĐND xã yêu cầu các cơ quan, tổ chức, cá nhân giải trình các vấn đề liên quan đến nhiệm vụ quyền hạn của Thường trực HĐND xã theo Điều 72, chất vấn và xem xét trả lời chất vấn theo Điều 69 Luật hoạt động giám sát của Quốc hội và HĐND. </w:t>
      </w:r>
    </w:p>
    <w:p w14:paraId="7756D1C4" w14:textId="77777777" w:rsidR="005054AC" w:rsidRPr="002A6BED" w:rsidRDefault="005054AC" w:rsidP="00502979">
      <w:pPr>
        <w:spacing w:before="120" w:after="40" w:line="276" w:lineRule="auto"/>
        <w:ind w:firstLine="567"/>
        <w:jc w:val="both"/>
        <w:rPr>
          <w:color w:val="000000" w:themeColor="text1"/>
          <w:sz w:val="22"/>
          <w:lang w:val="vi-VN"/>
        </w:rPr>
      </w:pPr>
      <w:r w:rsidRPr="002A6BED">
        <w:rPr>
          <w:color w:val="000000" w:themeColor="text1"/>
          <w:lang w:val="vi-VN"/>
        </w:rPr>
        <w:t>2. Tại phiên họp Thường trực HĐND xã phân công hoặc theo nhiệm vụ, quyền hạn được pháp luật quy định, người đứng đầu các cơ quan có nội dung trình phải chuẩn bị, trực tiếp trình và thông tin các nội dung liên quan đến nội dung trình.</w:t>
      </w:r>
    </w:p>
    <w:p w14:paraId="58BA4A62" w14:textId="77777777" w:rsidR="005054AC" w:rsidRPr="002A6BED" w:rsidRDefault="005054AC" w:rsidP="00502979">
      <w:pPr>
        <w:spacing w:before="120" w:after="40" w:line="276" w:lineRule="auto"/>
        <w:ind w:firstLine="567"/>
        <w:jc w:val="both"/>
        <w:rPr>
          <w:color w:val="000000" w:themeColor="text1"/>
          <w:sz w:val="22"/>
          <w:lang w:val="vi-VN"/>
        </w:rPr>
      </w:pPr>
      <w:r w:rsidRPr="002A6BED">
        <w:rPr>
          <w:color w:val="000000" w:themeColor="text1"/>
          <w:lang w:val="vi-VN"/>
        </w:rPr>
        <w:lastRenderedPageBreak/>
        <w:t>3. Trên cơ sở ý kiến tham gia của các đại biểu dự họp, Chủ tọa phiên họp thống nhất từng nội dung để thống nhất thực hiện.</w:t>
      </w:r>
    </w:p>
    <w:p w14:paraId="147D062D" w14:textId="77777777" w:rsidR="000254AF" w:rsidRPr="007C2A3E" w:rsidRDefault="000254AF" w:rsidP="00502979">
      <w:pPr>
        <w:spacing w:before="120" w:after="120" w:line="252" w:lineRule="auto"/>
        <w:jc w:val="center"/>
        <w:rPr>
          <w:b/>
          <w:color w:val="000000" w:themeColor="text1"/>
          <w:sz w:val="2"/>
          <w:szCs w:val="2"/>
          <w:lang w:val="vi-VN"/>
        </w:rPr>
      </w:pPr>
    </w:p>
    <w:p w14:paraId="75D23092" w14:textId="77777777" w:rsidR="00996740" w:rsidRPr="002A6BED" w:rsidRDefault="00996740" w:rsidP="00502979">
      <w:pPr>
        <w:spacing w:before="120" w:after="40" w:line="276" w:lineRule="auto"/>
        <w:jc w:val="center"/>
        <w:rPr>
          <w:b/>
          <w:color w:val="000000" w:themeColor="text1"/>
          <w:lang w:val="vi-VN"/>
        </w:rPr>
      </w:pPr>
      <w:r w:rsidRPr="002A6BED">
        <w:rPr>
          <w:b/>
          <w:color w:val="000000" w:themeColor="text1"/>
          <w:lang w:val="vi-VN"/>
        </w:rPr>
        <w:t>Chương III</w:t>
      </w:r>
    </w:p>
    <w:p w14:paraId="1B9E5763" w14:textId="77777777" w:rsidR="00996740" w:rsidRPr="002A6BED" w:rsidRDefault="00996740" w:rsidP="00502979">
      <w:pPr>
        <w:spacing w:before="120" w:after="40" w:line="276" w:lineRule="auto"/>
        <w:jc w:val="center"/>
        <w:rPr>
          <w:b/>
          <w:color w:val="000000" w:themeColor="text1"/>
          <w:lang w:val="vi-VN"/>
        </w:rPr>
      </w:pPr>
      <w:r w:rsidRPr="002A6BED">
        <w:rPr>
          <w:b/>
          <w:color w:val="000000" w:themeColor="text1"/>
          <w:lang w:val="vi-VN"/>
        </w:rPr>
        <w:t>QUAN HỆ CÔNG TÁC CỦA THƯỜNG TRỰC HĐND XÃ</w:t>
      </w:r>
    </w:p>
    <w:p w14:paraId="0CEFE776" w14:textId="26B00B2A" w:rsidR="00996740" w:rsidRPr="002A6BED" w:rsidRDefault="00996740" w:rsidP="00502979">
      <w:pPr>
        <w:spacing w:before="120" w:after="40" w:line="276" w:lineRule="auto"/>
        <w:jc w:val="both"/>
        <w:rPr>
          <w:b/>
          <w:color w:val="000000" w:themeColor="text1"/>
          <w:sz w:val="20"/>
          <w:lang w:val="vi-VN"/>
        </w:rPr>
      </w:pPr>
      <w:r w:rsidRPr="002A6BED">
        <w:rPr>
          <w:b/>
          <w:color w:val="000000" w:themeColor="text1"/>
          <w:lang w:val="vi-VN"/>
        </w:rPr>
        <w:tab/>
        <w:t>Điều 6. Đối với Đoàn Đại biểu Quốc hội, Thường trực HĐND tỉnh, Thường trực Đảng ủy và các Ban HĐND tỉnh</w:t>
      </w:r>
    </w:p>
    <w:p w14:paraId="6A8F5C54"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Thường trực HĐND xã báo cáo định kỳ theo quy định; phối hợp với các cơ quan tham mưu trong việc thực hiện các quy định, hướng dẫn của Nhà nước có liên quan đến hoạt động của HĐND xã.</w:t>
      </w:r>
    </w:p>
    <w:p w14:paraId="18D5E0C7"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b/>
          <w:color w:val="000000" w:themeColor="text1"/>
          <w:lang w:val="vi-VN"/>
        </w:rPr>
        <w:t>Điều 7. Đối với UBND xã</w:t>
      </w:r>
    </w:p>
    <w:p w14:paraId="601CF919"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Thường trực HĐND xã phối hợp chặt chẽ với UBND xã trong tổ chức triển khai thực hiện và giám sát kết quả triển khai thực hiện nghị quyết của HĐND xã, chuẩn bị nội dung kỳ họp HĐND xã, giải quyết các vấn đề phát sinh giữa 02 kỳ họp HĐND xã và báo cáo HĐND xã tại kỳ họp gần nhất.</w:t>
      </w:r>
    </w:p>
    <w:p w14:paraId="528D26DF"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b/>
          <w:color w:val="000000" w:themeColor="text1"/>
          <w:lang w:val="vi-VN"/>
        </w:rPr>
        <w:t>Điều 8. Đối với UBMTTQVN xã và các tổ chức chính trị-xã hội</w:t>
      </w:r>
    </w:p>
    <w:p w14:paraId="0C191D58"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Thường trực HĐND xã phối hợp chặt chẽ với Ban Thường trực UBMTTQVN xã trong việc chuẩn bị nội dung trình kỳ họp HĐND xã, tổ chức các Đại biểu HĐND xã tiếp xúc cử tri, tổng hợp ý kiến, kiến nghị của cử tri; Thông báo về hoạt động của Mặt trận Tổ quốc Việt Nam xã tham gia xây dựng chính quyền và báo cáo kết quả giám sát hoạt động của chính quyền các cấp trong việc thực hiện các nghị quyết của HĐND xã và thực thi pháp luật ở địa phương.</w:t>
      </w:r>
    </w:p>
    <w:p w14:paraId="3A8774C3"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b/>
          <w:color w:val="000000" w:themeColor="text1"/>
          <w:lang w:val="vi-VN"/>
        </w:rPr>
        <w:t>Điều 9. Đối với các Ban HĐND xã</w:t>
      </w:r>
    </w:p>
    <w:p w14:paraId="799734BA"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1. Thường trực HĐND xã chỉ đạo phối hợp hoạt động của các Ban HĐND xã đôn đốc và tạo điều kiện để các Ban hoạt động theo quy định của pháp luật.</w:t>
      </w:r>
    </w:p>
    <w:p w14:paraId="38CEC63F"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 xml:space="preserve">2. Các Ban của HĐND xã báo cáo, xin ý kiến Thường trực HĐND xã </w:t>
      </w:r>
      <w:r w:rsidRPr="002A6BED">
        <w:rPr>
          <w:i/>
          <w:color w:val="000000" w:themeColor="text1"/>
          <w:lang w:val="vi-VN"/>
        </w:rPr>
        <w:t>(bằng văn bản)</w:t>
      </w:r>
      <w:r w:rsidRPr="002A6BED">
        <w:rPr>
          <w:color w:val="000000" w:themeColor="text1"/>
          <w:lang w:val="vi-VN"/>
        </w:rPr>
        <w:t xml:space="preserve"> trước khi thực hiện các nội dung sau:</w:t>
      </w:r>
    </w:p>
    <w:p w14:paraId="6F983055"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 Giám sát hoạt động của UBND xã và các cơ quan chuyên môn thuộc UBND xã trong có lĩnh vực được phân công phụ trách; giám sát văn bản quy phạm pháp luật thuộc lĩnh vực phụ trách.</w:t>
      </w:r>
    </w:p>
    <w:p w14:paraId="3C8317BA"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 Tổ chức khảo sát tình hình thực hiện các quy định của pháp luật về lĩnh vực phụ trách.</w:t>
      </w:r>
    </w:p>
    <w:p w14:paraId="0C321550"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 Các vấn đề khác khi thấy cần thiết.</w:t>
      </w:r>
    </w:p>
    <w:p w14:paraId="78685043"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b/>
          <w:color w:val="000000" w:themeColor="text1"/>
          <w:lang w:val="vi-VN"/>
        </w:rPr>
        <w:t>Điều 10. Đối với Đại biểu HĐND xã, Tổ đại biểu HĐND xã</w:t>
      </w:r>
    </w:p>
    <w:p w14:paraId="54DC0F01"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lastRenderedPageBreak/>
        <w:t>- Thường trực HĐND xã chỉ đạo và giữ mối liên hệ với Đại biểu HĐND xã và Tổ đại biểu HĐND xã theo quy định.</w:t>
      </w:r>
    </w:p>
    <w:p w14:paraId="19386C29"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 xml:space="preserve">- Tổ trưởng các Tổ đại biểu HĐND xã chủ động xây dựng chương trình, kế hoạch giám sát </w:t>
      </w:r>
      <w:r w:rsidRPr="002A6BED">
        <w:rPr>
          <w:i/>
          <w:color w:val="000000" w:themeColor="text1"/>
          <w:lang w:val="vi-VN"/>
        </w:rPr>
        <w:t>(ít nhất 02 chuyên đề/01 năm)</w:t>
      </w:r>
      <w:r w:rsidRPr="002A6BED">
        <w:rPr>
          <w:color w:val="000000" w:themeColor="text1"/>
          <w:lang w:val="vi-VN"/>
        </w:rPr>
        <w:t xml:space="preserve"> việc tuân theo các văn bản quy phạm pháp luật của cơ quan Nhà nước và Nghị quyết HĐND xã trên địa bàn mình ứng cử. Báo cáo, xin ý kiến Thường trực HĐND xã bằng văn bản trước khi thực hiện và kết thúc giám sát, báo cáo kết quả giám sát về Thường trực HĐND xã để theo dõi, chỉ đạo.</w:t>
      </w:r>
    </w:p>
    <w:p w14:paraId="249A2FB9"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 Căn cứ chương trình giám sát của HĐND xã và Thường trực HĐND xã phân công các Tổ đại biểu HĐND xã giám sát, các Tổ chủ động xây dựng chương trình, kế hoạch để thực hiện và báo cáo kết quả giám sát với Thường trực HĐND xã.</w:t>
      </w:r>
    </w:p>
    <w:p w14:paraId="4A2582FB" w14:textId="77777777" w:rsidR="00996740" w:rsidRPr="002A6BED" w:rsidRDefault="00996740" w:rsidP="00502979">
      <w:pPr>
        <w:spacing w:before="120" w:after="40" w:line="276" w:lineRule="auto"/>
        <w:ind w:firstLine="567"/>
        <w:jc w:val="both"/>
        <w:rPr>
          <w:b/>
          <w:color w:val="000000" w:themeColor="text1"/>
          <w:sz w:val="20"/>
          <w:lang w:val="vi-VN"/>
        </w:rPr>
      </w:pPr>
      <w:r w:rsidRPr="002A6BED">
        <w:rPr>
          <w:color w:val="000000" w:themeColor="text1"/>
          <w:lang w:val="vi-VN"/>
        </w:rPr>
        <w:t>- Tại buổi tiếp xúc cử tri, Tổ đại biểu HĐND xã tổng hợp tất cả ý kiến, kiến nghị của cử tri liên quan đến thẩm quyền giải quyết của chính quyền huyện, xã gửi về Thường trực HĐND xã tổng hợp, đề nghị UBND xã xem xét, giải quyết và trả lời cử tri. Đồng thời theo dõi, giám sát và báo cáo kết quả giam sát về Thường trực HĐND xã để tiếp tục đôn đốc, theo dõi và giám sát theo quy định.</w:t>
      </w:r>
    </w:p>
    <w:p w14:paraId="1C1EA88F" w14:textId="754C0403" w:rsidR="00996740" w:rsidRPr="002A6BED" w:rsidRDefault="00996740" w:rsidP="00502979">
      <w:pPr>
        <w:spacing w:after="40" w:line="276" w:lineRule="auto"/>
        <w:jc w:val="center"/>
        <w:rPr>
          <w:b/>
          <w:color w:val="000000" w:themeColor="text1"/>
          <w:lang w:val="vi-VN"/>
        </w:rPr>
      </w:pPr>
      <w:r w:rsidRPr="002A6BED">
        <w:rPr>
          <w:b/>
          <w:color w:val="000000" w:themeColor="text1"/>
          <w:lang w:val="vi-VN"/>
        </w:rPr>
        <w:t xml:space="preserve">Chương </w:t>
      </w:r>
      <w:r w:rsidR="007C2A3E">
        <w:rPr>
          <w:b/>
          <w:color w:val="000000" w:themeColor="text1"/>
          <w:lang w:val="vi-VN"/>
        </w:rPr>
        <w:t>I</w:t>
      </w:r>
      <w:r w:rsidRPr="002A6BED">
        <w:rPr>
          <w:b/>
          <w:color w:val="000000" w:themeColor="text1"/>
          <w:lang w:val="vi-VN"/>
        </w:rPr>
        <w:t>V</w:t>
      </w:r>
    </w:p>
    <w:p w14:paraId="5F353377" w14:textId="77777777" w:rsidR="00996740" w:rsidRPr="002A6BED" w:rsidRDefault="00996740" w:rsidP="00502979">
      <w:pPr>
        <w:spacing w:after="40" w:line="276" w:lineRule="auto"/>
        <w:jc w:val="center"/>
        <w:rPr>
          <w:b/>
          <w:color w:val="000000" w:themeColor="text1"/>
          <w:lang w:val="vi-VN"/>
        </w:rPr>
      </w:pPr>
      <w:r w:rsidRPr="002A6BED">
        <w:rPr>
          <w:b/>
          <w:color w:val="000000" w:themeColor="text1"/>
          <w:lang w:val="vi-VN"/>
        </w:rPr>
        <w:t>TỔ CHỨC THỰC HIỆN</w:t>
      </w:r>
    </w:p>
    <w:p w14:paraId="1855F9CF" w14:textId="2FF009AD" w:rsidR="00996740" w:rsidRPr="002A6BED" w:rsidRDefault="00996740" w:rsidP="00502979">
      <w:pPr>
        <w:spacing w:before="120" w:after="40" w:line="276" w:lineRule="auto"/>
        <w:jc w:val="both"/>
        <w:rPr>
          <w:color w:val="000000" w:themeColor="text1"/>
          <w:lang w:val="vi-VN"/>
        </w:rPr>
      </w:pPr>
      <w:r w:rsidRPr="002A6BED">
        <w:rPr>
          <w:color w:val="000000" w:themeColor="text1"/>
          <w:lang w:val="vi-VN"/>
        </w:rPr>
        <w:tab/>
      </w:r>
      <w:r w:rsidRPr="002A6BED">
        <w:rPr>
          <w:b/>
          <w:color w:val="000000" w:themeColor="text1"/>
          <w:lang w:val="vi-VN"/>
        </w:rPr>
        <w:t>Điều 12.</w:t>
      </w:r>
      <w:r w:rsidRPr="002A6BED">
        <w:rPr>
          <w:color w:val="000000" w:themeColor="text1"/>
          <w:lang w:val="vi-VN"/>
        </w:rPr>
        <w:t xml:space="preserve"> Thường trực HĐND xã, các Ban HĐND xã, các Tổ đại biểu HĐND xã và Đại biểu HĐND xã và các cơ quan, tổ chức có liên quan chịu trách nhiệm thi hành Quy chế này. </w:t>
      </w:r>
    </w:p>
    <w:p w14:paraId="355D2DE7" w14:textId="77777777" w:rsidR="00996740" w:rsidRPr="002A6BED" w:rsidRDefault="00996740" w:rsidP="00502979">
      <w:pPr>
        <w:spacing w:before="120" w:after="40" w:line="276" w:lineRule="auto"/>
        <w:ind w:firstLine="567"/>
        <w:jc w:val="both"/>
        <w:rPr>
          <w:color w:val="000000" w:themeColor="text1"/>
          <w:lang w:val="vi-VN"/>
        </w:rPr>
      </w:pPr>
      <w:r w:rsidRPr="002A6BED">
        <w:rPr>
          <w:color w:val="000000" w:themeColor="text1"/>
          <w:lang w:val="vi-VN"/>
        </w:rPr>
        <w:t xml:space="preserve">Trong quá trình thực hiện, nếu có khó khăn, vướng mắc các cơ quan, đơn vị kịp thời phản ánh về Thường trực HĐND xã để xem xét, bổ sung và điều chỉnh phù hợp./. </w:t>
      </w:r>
    </w:p>
    <w:p w14:paraId="52B6B721" w14:textId="77777777" w:rsidR="00996740" w:rsidRPr="002A6BED" w:rsidRDefault="00996740" w:rsidP="00996740">
      <w:pPr>
        <w:spacing w:after="0"/>
        <w:jc w:val="center"/>
        <w:rPr>
          <w:color w:val="000000" w:themeColor="text1"/>
        </w:rPr>
      </w:pPr>
      <w:r w:rsidRPr="002A6BED">
        <w:rPr>
          <w:color w:val="000000" w:themeColor="text1"/>
        </w:rPr>
        <w:t>----------------------------------</w:t>
      </w:r>
    </w:p>
    <w:p w14:paraId="79CA3459" w14:textId="26431039" w:rsidR="000254AF" w:rsidRPr="002A6BED" w:rsidRDefault="000254AF" w:rsidP="00996740">
      <w:pPr>
        <w:spacing w:before="120" w:after="120" w:line="252" w:lineRule="auto"/>
        <w:ind w:firstLine="720"/>
        <w:jc w:val="both"/>
        <w:rPr>
          <w:color w:val="000000" w:themeColor="text1"/>
          <w:lang w:val="vi-VN"/>
        </w:rPr>
      </w:pPr>
    </w:p>
    <w:sectPr w:rsidR="000254AF" w:rsidRPr="002A6BED" w:rsidSect="004301F7">
      <w:headerReference w:type="default" r:id="rId7"/>
      <w:pgSz w:w="11907" w:h="16840" w:code="9"/>
      <w:pgMar w:top="1134" w:right="850"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ABD65" w14:textId="77777777" w:rsidR="00797707" w:rsidRDefault="00797707" w:rsidP="00835297">
      <w:pPr>
        <w:spacing w:after="0"/>
      </w:pPr>
      <w:r>
        <w:separator/>
      </w:r>
    </w:p>
  </w:endnote>
  <w:endnote w:type="continuationSeparator" w:id="0">
    <w:p w14:paraId="56E58571" w14:textId="77777777" w:rsidR="00797707" w:rsidRDefault="00797707" w:rsidP="008352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288FF" w14:textId="77777777" w:rsidR="00797707" w:rsidRDefault="00797707" w:rsidP="00835297">
      <w:pPr>
        <w:spacing w:after="0"/>
      </w:pPr>
      <w:r>
        <w:separator/>
      </w:r>
    </w:p>
  </w:footnote>
  <w:footnote w:type="continuationSeparator" w:id="0">
    <w:p w14:paraId="43EBA04A" w14:textId="77777777" w:rsidR="00797707" w:rsidRDefault="00797707" w:rsidP="0083529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019702"/>
      <w:docPartObj>
        <w:docPartGallery w:val="Page Numbers (Top of Page)"/>
        <w:docPartUnique/>
      </w:docPartObj>
    </w:sdtPr>
    <w:sdtEndPr>
      <w:rPr>
        <w:noProof/>
      </w:rPr>
    </w:sdtEndPr>
    <w:sdtContent>
      <w:p w14:paraId="3AB39EF7" w14:textId="5C902B5A" w:rsidR="00835297" w:rsidRDefault="00835297">
        <w:pPr>
          <w:pStyle w:val="Header"/>
          <w:jc w:val="center"/>
        </w:pPr>
        <w:r>
          <w:fldChar w:fldCharType="begin"/>
        </w:r>
        <w:r>
          <w:instrText xml:space="preserve"> PAGE   \* MERGEFORMAT </w:instrText>
        </w:r>
        <w:r>
          <w:fldChar w:fldCharType="separate"/>
        </w:r>
        <w:r w:rsidR="0060530F">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534"/>
    <w:multiLevelType w:val="hybridMultilevel"/>
    <w:tmpl w:val="98289E68"/>
    <w:lvl w:ilvl="0" w:tplc="21CC186E">
      <w:start w:val="3"/>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A565C16"/>
    <w:multiLevelType w:val="multilevel"/>
    <w:tmpl w:val="11F2D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10057"/>
    <w:multiLevelType w:val="multilevel"/>
    <w:tmpl w:val="749A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5F346B"/>
    <w:multiLevelType w:val="hybridMultilevel"/>
    <w:tmpl w:val="830836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937EA"/>
    <w:multiLevelType w:val="multilevel"/>
    <w:tmpl w:val="862C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487EAA"/>
    <w:multiLevelType w:val="multilevel"/>
    <w:tmpl w:val="3A540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B8764E"/>
    <w:multiLevelType w:val="multilevel"/>
    <w:tmpl w:val="C3485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5732F3"/>
    <w:multiLevelType w:val="multilevel"/>
    <w:tmpl w:val="9F7CF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F2"/>
    <w:rsid w:val="00001E75"/>
    <w:rsid w:val="0000254F"/>
    <w:rsid w:val="00011CD1"/>
    <w:rsid w:val="000254AF"/>
    <w:rsid w:val="00043E9D"/>
    <w:rsid w:val="0004476E"/>
    <w:rsid w:val="000605D8"/>
    <w:rsid w:val="00082245"/>
    <w:rsid w:val="000A71FD"/>
    <w:rsid w:val="0010286A"/>
    <w:rsid w:val="00187BB5"/>
    <w:rsid w:val="001A6046"/>
    <w:rsid w:val="001B27B1"/>
    <w:rsid w:val="001C28BC"/>
    <w:rsid w:val="001D478A"/>
    <w:rsid w:val="001D7C4A"/>
    <w:rsid w:val="00234F28"/>
    <w:rsid w:val="00272ABD"/>
    <w:rsid w:val="00286985"/>
    <w:rsid w:val="00292C43"/>
    <w:rsid w:val="002A6BED"/>
    <w:rsid w:val="002C04E0"/>
    <w:rsid w:val="002C38E4"/>
    <w:rsid w:val="002D1886"/>
    <w:rsid w:val="00373B73"/>
    <w:rsid w:val="00385451"/>
    <w:rsid w:val="003939CA"/>
    <w:rsid w:val="003B7A0C"/>
    <w:rsid w:val="003C07FE"/>
    <w:rsid w:val="003F2EA1"/>
    <w:rsid w:val="0041114B"/>
    <w:rsid w:val="004301F7"/>
    <w:rsid w:val="0046261E"/>
    <w:rsid w:val="00464211"/>
    <w:rsid w:val="004C139F"/>
    <w:rsid w:val="004F0307"/>
    <w:rsid w:val="00502979"/>
    <w:rsid w:val="005054AC"/>
    <w:rsid w:val="00516CB0"/>
    <w:rsid w:val="005336E7"/>
    <w:rsid w:val="00541DC6"/>
    <w:rsid w:val="00563DEF"/>
    <w:rsid w:val="00584386"/>
    <w:rsid w:val="00600A5A"/>
    <w:rsid w:val="0060530F"/>
    <w:rsid w:val="00622BC2"/>
    <w:rsid w:val="006252E9"/>
    <w:rsid w:val="006600F2"/>
    <w:rsid w:val="006A4514"/>
    <w:rsid w:val="006B1C48"/>
    <w:rsid w:val="006E55BD"/>
    <w:rsid w:val="00724B30"/>
    <w:rsid w:val="00742AF4"/>
    <w:rsid w:val="00761532"/>
    <w:rsid w:val="00774CAF"/>
    <w:rsid w:val="00781D59"/>
    <w:rsid w:val="00797707"/>
    <w:rsid w:val="007A0CBF"/>
    <w:rsid w:val="007B0B99"/>
    <w:rsid w:val="007C2A3E"/>
    <w:rsid w:val="007F2802"/>
    <w:rsid w:val="008103FC"/>
    <w:rsid w:val="00814F64"/>
    <w:rsid w:val="0082302A"/>
    <w:rsid w:val="00835297"/>
    <w:rsid w:val="008B6EA9"/>
    <w:rsid w:val="008F1C16"/>
    <w:rsid w:val="00902E5E"/>
    <w:rsid w:val="009277C3"/>
    <w:rsid w:val="0095204D"/>
    <w:rsid w:val="00996740"/>
    <w:rsid w:val="009A110F"/>
    <w:rsid w:val="009A34FB"/>
    <w:rsid w:val="009A72DF"/>
    <w:rsid w:val="009E2056"/>
    <w:rsid w:val="009E29F3"/>
    <w:rsid w:val="009F52D5"/>
    <w:rsid w:val="00A0360A"/>
    <w:rsid w:val="00A2232B"/>
    <w:rsid w:val="00A72E2D"/>
    <w:rsid w:val="00A740C4"/>
    <w:rsid w:val="00A758F8"/>
    <w:rsid w:val="00AB6D00"/>
    <w:rsid w:val="00AF52B8"/>
    <w:rsid w:val="00B70BCF"/>
    <w:rsid w:val="00BB5411"/>
    <w:rsid w:val="00BB5C4D"/>
    <w:rsid w:val="00BD7D32"/>
    <w:rsid w:val="00BE7ABA"/>
    <w:rsid w:val="00C36AD3"/>
    <w:rsid w:val="00C41ED1"/>
    <w:rsid w:val="00C4684F"/>
    <w:rsid w:val="00CA1427"/>
    <w:rsid w:val="00CA2183"/>
    <w:rsid w:val="00CE1882"/>
    <w:rsid w:val="00CF0C63"/>
    <w:rsid w:val="00CF614A"/>
    <w:rsid w:val="00D37648"/>
    <w:rsid w:val="00D61576"/>
    <w:rsid w:val="00DD35CF"/>
    <w:rsid w:val="00E0359E"/>
    <w:rsid w:val="00E50881"/>
    <w:rsid w:val="00EC64EC"/>
    <w:rsid w:val="00F24727"/>
    <w:rsid w:val="00F47B07"/>
    <w:rsid w:val="00F55C81"/>
    <w:rsid w:val="00F87C66"/>
    <w:rsid w:val="00FD032B"/>
    <w:rsid w:val="00FD286C"/>
    <w:rsid w:val="00FF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DD63"/>
  <w15:docId w15:val="{7F97AF47-97DE-48BC-914B-E0E06794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297"/>
    <w:pPr>
      <w:tabs>
        <w:tab w:val="center" w:pos="4680"/>
        <w:tab w:val="right" w:pos="9360"/>
      </w:tabs>
      <w:spacing w:after="0"/>
    </w:pPr>
  </w:style>
  <w:style w:type="character" w:customStyle="1" w:styleId="HeaderChar">
    <w:name w:val="Header Char"/>
    <w:basedOn w:val="DefaultParagraphFont"/>
    <w:link w:val="Header"/>
    <w:uiPriority w:val="99"/>
    <w:rsid w:val="00835297"/>
  </w:style>
  <w:style w:type="paragraph" w:styleId="Footer">
    <w:name w:val="footer"/>
    <w:basedOn w:val="Normal"/>
    <w:link w:val="FooterChar"/>
    <w:uiPriority w:val="99"/>
    <w:unhideWhenUsed/>
    <w:rsid w:val="00835297"/>
    <w:pPr>
      <w:tabs>
        <w:tab w:val="center" w:pos="4680"/>
        <w:tab w:val="right" w:pos="9360"/>
      </w:tabs>
      <w:spacing w:after="0"/>
    </w:pPr>
  </w:style>
  <w:style w:type="character" w:customStyle="1" w:styleId="FooterChar">
    <w:name w:val="Footer Char"/>
    <w:basedOn w:val="DefaultParagraphFont"/>
    <w:link w:val="Footer"/>
    <w:uiPriority w:val="99"/>
    <w:rsid w:val="00835297"/>
  </w:style>
  <w:style w:type="paragraph" w:styleId="ListParagraph">
    <w:name w:val="List Paragraph"/>
    <w:basedOn w:val="Normal"/>
    <w:uiPriority w:val="34"/>
    <w:qFormat/>
    <w:rsid w:val="004301F7"/>
    <w:pPr>
      <w:ind w:left="720"/>
      <w:contextualSpacing/>
    </w:pPr>
  </w:style>
  <w:style w:type="paragraph" w:styleId="NormalWeb">
    <w:name w:val="Normal (Web)"/>
    <w:basedOn w:val="Normal"/>
    <w:uiPriority w:val="99"/>
    <w:semiHidden/>
    <w:unhideWhenUsed/>
    <w:rsid w:val="001D7C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85222">
      <w:bodyDiv w:val="1"/>
      <w:marLeft w:val="0"/>
      <w:marRight w:val="0"/>
      <w:marTop w:val="0"/>
      <w:marBottom w:val="0"/>
      <w:divBdr>
        <w:top w:val="none" w:sz="0" w:space="0" w:color="auto"/>
        <w:left w:val="none" w:sz="0" w:space="0" w:color="auto"/>
        <w:bottom w:val="none" w:sz="0" w:space="0" w:color="auto"/>
        <w:right w:val="none" w:sz="0" w:space="0" w:color="auto"/>
      </w:divBdr>
    </w:div>
    <w:div w:id="452023340">
      <w:bodyDiv w:val="1"/>
      <w:marLeft w:val="0"/>
      <w:marRight w:val="0"/>
      <w:marTop w:val="0"/>
      <w:marBottom w:val="0"/>
      <w:divBdr>
        <w:top w:val="none" w:sz="0" w:space="0" w:color="auto"/>
        <w:left w:val="none" w:sz="0" w:space="0" w:color="auto"/>
        <w:bottom w:val="none" w:sz="0" w:space="0" w:color="auto"/>
        <w:right w:val="none" w:sz="0" w:space="0" w:color="auto"/>
      </w:divBdr>
    </w:div>
    <w:div w:id="496925257">
      <w:bodyDiv w:val="1"/>
      <w:marLeft w:val="0"/>
      <w:marRight w:val="0"/>
      <w:marTop w:val="0"/>
      <w:marBottom w:val="0"/>
      <w:divBdr>
        <w:top w:val="none" w:sz="0" w:space="0" w:color="auto"/>
        <w:left w:val="none" w:sz="0" w:space="0" w:color="auto"/>
        <w:bottom w:val="none" w:sz="0" w:space="0" w:color="auto"/>
        <w:right w:val="none" w:sz="0" w:space="0" w:color="auto"/>
      </w:divBdr>
    </w:div>
    <w:div w:id="1043557392">
      <w:bodyDiv w:val="1"/>
      <w:marLeft w:val="0"/>
      <w:marRight w:val="0"/>
      <w:marTop w:val="0"/>
      <w:marBottom w:val="0"/>
      <w:divBdr>
        <w:top w:val="none" w:sz="0" w:space="0" w:color="auto"/>
        <w:left w:val="none" w:sz="0" w:space="0" w:color="auto"/>
        <w:bottom w:val="none" w:sz="0" w:space="0" w:color="auto"/>
        <w:right w:val="none" w:sz="0" w:space="0" w:color="auto"/>
      </w:divBdr>
    </w:div>
    <w:div w:id="1059593845">
      <w:bodyDiv w:val="1"/>
      <w:marLeft w:val="0"/>
      <w:marRight w:val="0"/>
      <w:marTop w:val="0"/>
      <w:marBottom w:val="0"/>
      <w:divBdr>
        <w:top w:val="none" w:sz="0" w:space="0" w:color="auto"/>
        <w:left w:val="none" w:sz="0" w:space="0" w:color="auto"/>
        <w:bottom w:val="none" w:sz="0" w:space="0" w:color="auto"/>
        <w:right w:val="none" w:sz="0" w:space="0" w:color="auto"/>
      </w:divBdr>
    </w:div>
    <w:div w:id="1330672665">
      <w:bodyDiv w:val="1"/>
      <w:marLeft w:val="0"/>
      <w:marRight w:val="0"/>
      <w:marTop w:val="0"/>
      <w:marBottom w:val="0"/>
      <w:divBdr>
        <w:top w:val="none" w:sz="0" w:space="0" w:color="auto"/>
        <w:left w:val="none" w:sz="0" w:space="0" w:color="auto"/>
        <w:bottom w:val="none" w:sz="0" w:space="0" w:color="auto"/>
        <w:right w:val="none" w:sz="0" w:space="0" w:color="auto"/>
      </w:divBdr>
    </w:div>
    <w:div w:id="1538077991">
      <w:bodyDiv w:val="1"/>
      <w:marLeft w:val="0"/>
      <w:marRight w:val="0"/>
      <w:marTop w:val="0"/>
      <w:marBottom w:val="0"/>
      <w:divBdr>
        <w:top w:val="none" w:sz="0" w:space="0" w:color="auto"/>
        <w:left w:val="none" w:sz="0" w:space="0" w:color="auto"/>
        <w:bottom w:val="none" w:sz="0" w:space="0" w:color="auto"/>
        <w:right w:val="none" w:sz="0" w:space="0" w:color="auto"/>
      </w:divBdr>
    </w:div>
    <w:div w:id="1564900803">
      <w:bodyDiv w:val="1"/>
      <w:marLeft w:val="0"/>
      <w:marRight w:val="0"/>
      <w:marTop w:val="0"/>
      <w:marBottom w:val="0"/>
      <w:divBdr>
        <w:top w:val="none" w:sz="0" w:space="0" w:color="auto"/>
        <w:left w:val="none" w:sz="0" w:space="0" w:color="auto"/>
        <w:bottom w:val="none" w:sz="0" w:space="0" w:color="auto"/>
        <w:right w:val="none" w:sz="0" w:space="0" w:color="auto"/>
      </w:divBdr>
    </w:div>
    <w:div w:id="1766613976">
      <w:bodyDiv w:val="1"/>
      <w:marLeft w:val="0"/>
      <w:marRight w:val="0"/>
      <w:marTop w:val="0"/>
      <w:marBottom w:val="0"/>
      <w:divBdr>
        <w:top w:val="none" w:sz="0" w:space="0" w:color="auto"/>
        <w:left w:val="none" w:sz="0" w:space="0" w:color="auto"/>
        <w:bottom w:val="none" w:sz="0" w:space="0" w:color="auto"/>
        <w:right w:val="none" w:sz="0" w:space="0" w:color="auto"/>
      </w:divBdr>
    </w:div>
    <w:div w:id="21402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dc:creator>
  <cp:lastModifiedBy>DELL</cp:lastModifiedBy>
  <cp:revision>52</cp:revision>
  <dcterms:created xsi:type="dcterms:W3CDTF">2021-09-16T02:02:00Z</dcterms:created>
  <dcterms:modified xsi:type="dcterms:W3CDTF">2025-06-28T09:38:00Z</dcterms:modified>
</cp:coreProperties>
</file>